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377F8" w:rsidRPr="00435480" w:rsidRDefault="00B377F8" w:rsidP="00E50075">
      <w:pPr>
        <w:jc w:val="left"/>
        <w:rPr>
          <w:rFonts w:ascii="Arial" w:hAnsi="Arial" w:cs="Arial"/>
          <w:b/>
          <w:szCs w:val="24"/>
          <w:lang w:val="fr-FR"/>
        </w:rPr>
      </w:pPr>
    </w:p>
    <w:p w:rsidR="000A466F" w:rsidRPr="00435480" w:rsidRDefault="00212249" w:rsidP="00562D90">
      <w:pPr>
        <w:framePr w:w="2835" w:hSpace="181" w:wrap="around" w:vAnchor="page" w:hAnchor="page" w:x="7698" w:y="2382" w:anchorLock="1"/>
        <w:shd w:val="solid" w:color="FFFFFF" w:fill="FFFFFF"/>
        <w:rPr>
          <w:rFonts w:ascii="Arial" w:hAnsi="Arial" w:cs="Arial"/>
          <w:b/>
          <w:sz w:val="20"/>
          <w:lang w:val="fr-FR"/>
        </w:rPr>
      </w:pPr>
      <w:r w:rsidRPr="00435480">
        <w:rPr>
          <w:rFonts w:ascii="Arial" w:hAnsi="Arial" w:cs="Arial"/>
          <w:b/>
          <w:sz w:val="20"/>
          <w:lang w:val="fr-FR"/>
        </w:rPr>
        <w:t>Contact</w:t>
      </w:r>
      <w:r w:rsidR="000A466F" w:rsidRPr="00435480">
        <w:rPr>
          <w:rFonts w:ascii="Arial" w:hAnsi="Arial" w:cs="Arial"/>
          <w:b/>
          <w:sz w:val="20"/>
          <w:lang w:val="fr-FR"/>
        </w:rPr>
        <w:t xml:space="preserve">: </w:t>
      </w:r>
    </w:p>
    <w:p w:rsidR="00586D02" w:rsidRPr="00435480" w:rsidRDefault="002514CF" w:rsidP="00562D90">
      <w:pPr>
        <w:framePr w:w="2835" w:hSpace="181" w:wrap="around" w:vAnchor="page" w:hAnchor="page" w:x="7698" w:y="2382" w:anchorLock="1"/>
        <w:shd w:val="solid" w:color="FFFFFF" w:fill="FFFFFF"/>
        <w:rPr>
          <w:rFonts w:ascii="Arial" w:hAnsi="Arial" w:cs="Arial"/>
          <w:sz w:val="20"/>
          <w:lang w:val="fr-FR"/>
        </w:rPr>
      </w:pPr>
      <w:r w:rsidRPr="00435480">
        <w:rPr>
          <w:rFonts w:ascii="Arial" w:hAnsi="Arial" w:cs="Arial"/>
          <w:sz w:val="20"/>
          <w:lang w:val="fr-FR"/>
        </w:rPr>
        <w:t>B.Sc. Vanessa Schwittay</w:t>
      </w:r>
    </w:p>
    <w:p w:rsidR="00586D02" w:rsidRPr="00435480" w:rsidRDefault="002514CF" w:rsidP="00562D90">
      <w:pPr>
        <w:framePr w:w="2835" w:hSpace="181" w:wrap="around" w:vAnchor="page" w:hAnchor="page" w:x="7698" w:y="2382" w:anchorLock="1"/>
        <w:shd w:val="solid" w:color="FFFFFF" w:fill="FFFFFF"/>
        <w:rPr>
          <w:rStyle w:val="Lienhypertexte"/>
          <w:rFonts w:ascii="Arial" w:hAnsi="Arial" w:cs="Arial"/>
          <w:sz w:val="20"/>
          <w:lang w:val="fr-FR"/>
        </w:rPr>
      </w:pPr>
      <w:r w:rsidRPr="00435480">
        <w:rPr>
          <w:rStyle w:val="Lienhypertexte"/>
          <w:rFonts w:ascii="Arial" w:hAnsi="Arial" w:cs="Arial"/>
          <w:sz w:val="20"/>
          <w:lang w:val="fr-FR"/>
        </w:rPr>
        <w:t>v.schwittay@sigmasoft.de</w:t>
      </w:r>
    </w:p>
    <w:p w:rsidR="00A45EBF" w:rsidRPr="00435480" w:rsidRDefault="00586D02" w:rsidP="00562D90">
      <w:pPr>
        <w:framePr w:w="2835" w:hSpace="181" w:wrap="around" w:vAnchor="page" w:hAnchor="page" w:x="7698" w:y="2382" w:anchorLock="1"/>
        <w:shd w:val="solid" w:color="FFFFFF" w:fill="FFFFFF"/>
        <w:rPr>
          <w:rFonts w:ascii="Arial" w:hAnsi="Arial" w:cs="Arial"/>
          <w:sz w:val="20"/>
          <w:lang w:val="fr-FR"/>
        </w:rPr>
      </w:pPr>
      <w:r w:rsidRPr="00435480">
        <w:rPr>
          <w:rFonts w:ascii="Arial" w:hAnsi="Arial" w:cs="Arial"/>
          <w:sz w:val="20"/>
          <w:lang w:val="fr-FR"/>
        </w:rPr>
        <w:t>+49-241-89495-0</w:t>
      </w:r>
    </w:p>
    <w:p w:rsidR="00766340" w:rsidRPr="00435480" w:rsidRDefault="00766340" w:rsidP="00562D90">
      <w:pPr>
        <w:framePr w:w="2835" w:hSpace="181" w:wrap="around" w:vAnchor="page" w:hAnchor="page" w:x="7698" w:y="2382" w:anchorLock="1"/>
        <w:shd w:val="solid" w:color="FFFFFF" w:fill="FFFFFF"/>
        <w:rPr>
          <w:rFonts w:ascii="Arial" w:hAnsi="Arial" w:cs="Arial"/>
          <w:sz w:val="20"/>
          <w:lang w:val="fr-FR"/>
        </w:rPr>
      </w:pPr>
      <w:r w:rsidRPr="00435480">
        <w:rPr>
          <w:rFonts w:ascii="Arial" w:hAnsi="Arial" w:cs="Arial"/>
          <w:sz w:val="20"/>
          <w:lang w:val="fr-FR"/>
        </w:rPr>
        <w:t>Kackertstr. 11</w:t>
      </w:r>
    </w:p>
    <w:p w:rsidR="00766340" w:rsidRPr="00435480" w:rsidRDefault="00766340" w:rsidP="00562D90">
      <w:pPr>
        <w:framePr w:w="2835" w:hSpace="181" w:wrap="around" w:vAnchor="page" w:hAnchor="page" w:x="7698" w:y="2382" w:anchorLock="1"/>
        <w:shd w:val="solid" w:color="FFFFFF" w:fill="FFFFFF"/>
        <w:rPr>
          <w:rFonts w:ascii="Arial" w:hAnsi="Arial" w:cs="Arial"/>
          <w:sz w:val="20"/>
          <w:lang w:val="fr-FR"/>
        </w:rPr>
      </w:pPr>
      <w:r w:rsidRPr="00435480">
        <w:rPr>
          <w:rFonts w:ascii="Arial" w:hAnsi="Arial" w:cs="Arial"/>
          <w:sz w:val="20"/>
          <w:lang w:val="fr-FR"/>
        </w:rPr>
        <w:t>D-52072 – Aachen</w:t>
      </w:r>
      <w:r w:rsidR="004D1AF9" w:rsidRPr="00435480">
        <w:rPr>
          <w:rFonts w:ascii="Arial" w:hAnsi="Arial" w:cs="Arial"/>
          <w:sz w:val="20"/>
          <w:lang w:val="fr-FR"/>
        </w:rPr>
        <w:t>, Germany</w:t>
      </w:r>
      <w:r w:rsidRPr="00435480">
        <w:rPr>
          <w:rFonts w:ascii="Arial" w:hAnsi="Arial" w:cs="Arial"/>
          <w:sz w:val="20"/>
          <w:lang w:val="fr-FR"/>
        </w:rPr>
        <w:t xml:space="preserve"> </w:t>
      </w:r>
    </w:p>
    <w:p w:rsidR="000A466F" w:rsidRPr="00435480" w:rsidRDefault="000A466F" w:rsidP="00562D90">
      <w:pPr>
        <w:framePr w:w="2835" w:hSpace="181" w:wrap="around" w:vAnchor="page" w:hAnchor="page" w:x="7698" w:y="2382" w:anchorLock="1"/>
        <w:shd w:val="solid" w:color="FFFFFF" w:fill="FFFFFF"/>
        <w:rPr>
          <w:rFonts w:ascii="Arial" w:hAnsi="Arial" w:cs="Arial"/>
          <w:sz w:val="20"/>
          <w:lang w:val="fr-FR"/>
        </w:rPr>
      </w:pPr>
    </w:p>
    <w:p w:rsidR="000A466F" w:rsidRPr="00435480" w:rsidRDefault="00212249" w:rsidP="000A466F">
      <w:pPr>
        <w:spacing w:after="200"/>
        <w:jc w:val="left"/>
        <w:rPr>
          <w:rFonts w:ascii="Arial" w:eastAsia="Calibri" w:hAnsi="Arial" w:cs="Arial"/>
          <w:b/>
          <w:bCs/>
          <w:color w:val="5F5F5F"/>
          <w:sz w:val="28"/>
          <w:szCs w:val="28"/>
          <w:lang w:val="fr-FR"/>
        </w:rPr>
      </w:pPr>
      <w:r w:rsidRPr="00435480">
        <w:rPr>
          <w:rFonts w:ascii="Arial" w:eastAsia="Calibri" w:hAnsi="Arial" w:cs="Arial"/>
          <w:b/>
          <w:bCs/>
          <w:color w:val="5F5F5F"/>
          <w:sz w:val="28"/>
          <w:szCs w:val="28"/>
          <w:lang w:val="fr-FR"/>
        </w:rPr>
        <w:t>Press Release</w:t>
      </w:r>
    </w:p>
    <w:p w:rsidR="00871304" w:rsidRPr="00435480" w:rsidRDefault="006C478F" w:rsidP="00562D90">
      <w:pPr>
        <w:rPr>
          <w:rFonts w:ascii="Arial" w:eastAsia="Calibri" w:hAnsi="Arial"/>
          <w:b/>
          <w:sz w:val="28"/>
          <w:szCs w:val="28"/>
          <w:lang w:val="fr-FR" w:eastAsia="en-US"/>
        </w:rPr>
      </w:pPr>
      <w:r w:rsidRPr="00435480">
        <w:rPr>
          <w:rFonts w:ascii="Arial" w:eastAsia="Calibri" w:hAnsi="Arial" w:cs="Arial"/>
          <w:b/>
          <w:noProof/>
          <w:color w:val="5F5F5F"/>
          <w:sz w:val="28"/>
          <w:szCs w:val="28"/>
          <w:lang w:val="fr-FR" w:eastAsia="fr-FR"/>
        </w:rPr>
        <w:drawing>
          <wp:inline distT="0" distB="0" distL="0" distR="0">
            <wp:extent cx="1183640" cy="1762760"/>
            <wp:effectExtent l="0" t="0" r="0" b="8890"/>
            <wp:docPr id="2" name="Imagen 2" descr="Individuelles K logo_web_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Individuelles K logo_web_D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83640" cy="1762760"/>
                    </a:xfrm>
                    <a:prstGeom prst="rect">
                      <a:avLst/>
                    </a:prstGeom>
                    <a:noFill/>
                    <a:ln>
                      <a:noFill/>
                    </a:ln>
                  </pic:spPr>
                </pic:pic>
              </a:graphicData>
            </a:graphic>
          </wp:inline>
        </w:drawing>
      </w:r>
    </w:p>
    <w:p w:rsidR="006F7BE7" w:rsidRPr="00435480" w:rsidRDefault="00435480" w:rsidP="00E72D52">
      <w:pPr>
        <w:jc w:val="center"/>
        <w:rPr>
          <w:rFonts w:ascii="Arial" w:eastAsia="Calibri" w:hAnsi="Arial"/>
          <w:b/>
          <w:szCs w:val="24"/>
          <w:lang w:val="fr-FR" w:eastAsia="en-US"/>
        </w:rPr>
      </w:pPr>
      <w:r>
        <w:rPr>
          <w:rFonts w:ascii="Arial" w:eastAsia="Calibri" w:hAnsi="Arial"/>
          <w:b/>
          <w:szCs w:val="24"/>
          <w:lang w:val="fr-FR" w:eastAsia="en-US"/>
        </w:rPr>
        <w:t>Application Multi-Composants</w:t>
      </w:r>
      <w:r w:rsidR="006F7BE7" w:rsidRPr="00435480">
        <w:rPr>
          <w:rFonts w:ascii="Arial" w:eastAsia="Calibri" w:hAnsi="Arial"/>
          <w:b/>
          <w:szCs w:val="24"/>
          <w:lang w:val="fr-FR" w:eastAsia="en-US"/>
        </w:rPr>
        <w:t xml:space="preserve"> </w:t>
      </w:r>
    </w:p>
    <w:p w:rsidR="006F7BE7" w:rsidRDefault="00435480" w:rsidP="00E72D52">
      <w:pPr>
        <w:jc w:val="center"/>
        <w:rPr>
          <w:rFonts w:ascii="Arial" w:eastAsia="Calibri" w:hAnsi="Arial"/>
          <w:b/>
          <w:sz w:val="28"/>
          <w:szCs w:val="28"/>
          <w:lang w:val="fr-FR" w:eastAsia="en-US"/>
        </w:rPr>
      </w:pPr>
      <w:r>
        <w:rPr>
          <w:rFonts w:ascii="Arial" w:eastAsia="Calibri" w:hAnsi="Arial"/>
          <w:b/>
          <w:sz w:val="28"/>
          <w:szCs w:val="28"/>
          <w:lang w:val="fr-FR" w:eastAsia="en-US"/>
        </w:rPr>
        <w:t>Un procédé LSR innovent évalué Virtuellement</w:t>
      </w:r>
    </w:p>
    <w:p w:rsidR="00435480" w:rsidRPr="00435480" w:rsidRDefault="00435480" w:rsidP="00E72D52">
      <w:pPr>
        <w:jc w:val="center"/>
        <w:rPr>
          <w:rFonts w:ascii="Arial" w:eastAsia="Calibri" w:hAnsi="Arial"/>
          <w:b/>
          <w:sz w:val="28"/>
          <w:szCs w:val="28"/>
          <w:lang w:val="fr-FR" w:eastAsia="en-US"/>
        </w:rPr>
      </w:pPr>
    </w:p>
    <w:p w:rsidR="006F7BE7" w:rsidRPr="00435480" w:rsidRDefault="00435480" w:rsidP="00E72D52">
      <w:pPr>
        <w:jc w:val="center"/>
        <w:rPr>
          <w:rFonts w:ascii="Arial" w:eastAsia="Calibri" w:hAnsi="Arial"/>
          <w:b/>
          <w:szCs w:val="24"/>
          <w:lang w:val="fr-FR" w:eastAsia="en-US"/>
        </w:rPr>
      </w:pPr>
      <w:r w:rsidRPr="00435480">
        <w:rPr>
          <w:rFonts w:ascii="Arial" w:eastAsia="Calibri" w:hAnsi="Arial"/>
          <w:b/>
          <w:szCs w:val="24"/>
          <w:lang w:val="fr-FR" w:eastAsia="en-US"/>
        </w:rPr>
        <w:t xml:space="preserve">Tester un nouveau concept avec </w:t>
      </w:r>
      <w:r w:rsidR="006F7BE7" w:rsidRPr="00435480">
        <w:rPr>
          <w:rFonts w:ascii="Arial" w:eastAsia="Calibri" w:hAnsi="Arial"/>
          <w:b/>
          <w:szCs w:val="24"/>
          <w:lang w:val="fr-FR" w:eastAsia="en-US"/>
        </w:rPr>
        <w:t>SIGMASOFT</w:t>
      </w:r>
      <w:r w:rsidR="006F7BE7" w:rsidRPr="00435480">
        <w:rPr>
          <w:rFonts w:ascii="Arial" w:eastAsia="Calibri" w:hAnsi="Arial"/>
          <w:b/>
          <w:szCs w:val="24"/>
          <w:vertAlign w:val="superscript"/>
          <w:lang w:val="fr-FR" w:eastAsia="en-US"/>
        </w:rPr>
        <w:t>®</w:t>
      </w:r>
      <w:r w:rsidR="006F7BE7" w:rsidRPr="00435480">
        <w:rPr>
          <w:rFonts w:ascii="Arial" w:eastAsia="Calibri" w:hAnsi="Arial"/>
          <w:b/>
          <w:szCs w:val="24"/>
          <w:lang w:val="fr-FR" w:eastAsia="en-US"/>
        </w:rPr>
        <w:t xml:space="preserve"> Virtual Molding</w:t>
      </w:r>
    </w:p>
    <w:p w:rsidR="00BF398B" w:rsidRPr="00435480" w:rsidRDefault="00BF398B" w:rsidP="00CF1941">
      <w:pPr>
        <w:spacing w:line="360" w:lineRule="auto"/>
        <w:jc w:val="center"/>
        <w:rPr>
          <w:rFonts w:ascii="Arial" w:eastAsia="Calibri" w:hAnsi="Arial" w:cs="Arial"/>
          <w:i/>
          <w:sz w:val="22"/>
          <w:szCs w:val="22"/>
          <w:lang w:val="fr-FR" w:eastAsia="en-US"/>
        </w:rPr>
      </w:pPr>
    </w:p>
    <w:p w:rsidR="00DD3C37" w:rsidRDefault="00435480" w:rsidP="008E4428">
      <w:pPr>
        <w:spacing w:line="360" w:lineRule="auto"/>
        <w:rPr>
          <w:rFonts w:ascii="Arial" w:eastAsia="Calibri" w:hAnsi="Arial" w:cs="Arial"/>
          <w:i/>
          <w:sz w:val="22"/>
          <w:szCs w:val="22"/>
          <w:lang w:val="fr-FR" w:eastAsia="en-US"/>
        </w:rPr>
      </w:pPr>
      <w:r w:rsidRPr="00435480">
        <w:rPr>
          <w:rFonts w:ascii="Arial" w:eastAsia="Calibri" w:hAnsi="Arial" w:cs="Arial"/>
          <w:i/>
          <w:sz w:val="22"/>
          <w:szCs w:val="22"/>
          <w:lang w:val="fr-FR" w:eastAsia="en-US"/>
        </w:rPr>
        <w:t xml:space="preserve">Dans les challenges de mise en forme des </w:t>
      </w:r>
      <w:r w:rsidR="006F7BE7" w:rsidRPr="00435480">
        <w:rPr>
          <w:rFonts w:ascii="Arial" w:eastAsia="Calibri" w:hAnsi="Arial" w:cs="Arial"/>
          <w:i/>
          <w:sz w:val="22"/>
          <w:szCs w:val="22"/>
          <w:lang w:val="fr-FR" w:eastAsia="en-US"/>
        </w:rPr>
        <w:t xml:space="preserve">LSR, </w:t>
      </w:r>
      <w:r w:rsidRPr="00435480">
        <w:rPr>
          <w:rFonts w:ascii="Arial" w:eastAsia="Calibri" w:hAnsi="Arial" w:cs="Arial"/>
          <w:i/>
          <w:sz w:val="22"/>
          <w:szCs w:val="22"/>
          <w:lang w:val="fr-FR" w:eastAsia="en-US"/>
        </w:rPr>
        <w:t>les concepts innovants jouent un rôle majeur</w:t>
      </w:r>
      <w:r w:rsidR="006F7BE7" w:rsidRPr="00435480">
        <w:rPr>
          <w:rFonts w:ascii="Arial" w:eastAsia="Calibri" w:hAnsi="Arial" w:cs="Arial"/>
          <w:i/>
          <w:sz w:val="22"/>
          <w:szCs w:val="22"/>
          <w:lang w:val="fr-FR" w:eastAsia="en-US"/>
        </w:rPr>
        <w:t xml:space="preserve"> </w:t>
      </w:r>
      <w:r>
        <w:rPr>
          <w:rFonts w:ascii="Arial" w:eastAsia="Calibri" w:hAnsi="Arial" w:cs="Arial"/>
          <w:i/>
          <w:sz w:val="22"/>
          <w:szCs w:val="22"/>
          <w:lang w:val="fr-FR" w:eastAsia="en-US"/>
        </w:rPr>
        <w:t>pour tirer le meilleur parti de la fenêtre de moulage étroite</w:t>
      </w:r>
      <w:r w:rsidR="006F7BE7" w:rsidRPr="00435480">
        <w:rPr>
          <w:rFonts w:ascii="Arial" w:eastAsia="Calibri" w:hAnsi="Arial" w:cs="Arial"/>
          <w:i/>
          <w:sz w:val="22"/>
          <w:szCs w:val="22"/>
          <w:lang w:val="fr-FR" w:eastAsia="en-US"/>
        </w:rPr>
        <w:t xml:space="preserve">. </w:t>
      </w:r>
      <w:r w:rsidRPr="00435480">
        <w:rPr>
          <w:rFonts w:ascii="Arial" w:eastAsia="Calibri" w:hAnsi="Arial" w:cs="Arial"/>
          <w:i/>
          <w:sz w:val="22"/>
          <w:szCs w:val="22"/>
          <w:lang w:val="fr-FR" w:eastAsia="en-US"/>
        </w:rPr>
        <w:t xml:space="preserve">Avec </w:t>
      </w:r>
      <w:r w:rsidR="006F7BE7" w:rsidRPr="00435480">
        <w:rPr>
          <w:rFonts w:ascii="Arial" w:eastAsia="Calibri" w:hAnsi="Arial" w:cs="Arial"/>
          <w:i/>
          <w:sz w:val="22"/>
          <w:szCs w:val="22"/>
          <w:lang w:val="fr-FR" w:eastAsia="en-US"/>
        </w:rPr>
        <w:t>SIGMASOFT</w:t>
      </w:r>
      <w:r w:rsidR="006F7BE7" w:rsidRPr="00435480">
        <w:rPr>
          <w:rFonts w:ascii="Arial" w:eastAsia="Calibri" w:hAnsi="Arial" w:cs="Arial"/>
          <w:i/>
          <w:sz w:val="22"/>
          <w:szCs w:val="22"/>
          <w:vertAlign w:val="superscript"/>
          <w:lang w:val="fr-FR" w:eastAsia="en-US"/>
        </w:rPr>
        <w:t>®</w:t>
      </w:r>
      <w:r w:rsidR="006F7BE7" w:rsidRPr="00435480">
        <w:rPr>
          <w:rFonts w:ascii="Arial" w:eastAsia="Calibri" w:hAnsi="Arial" w:cs="Arial"/>
          <w:i/>
          <w:sz w:val="22"/>
          <w:szCs w:val="22"/>
          <w:lang w:val="fr-FR" w:eastAsia="en-US"/>
        </w:rPr>
        <w:t xml:space="preserve"> Virtual Molding </w:t>
      </w:r>
      <w:r w:rsidRPr="00435480">
        <w:rPr>
          <w:rFonts w:ascii="Arial" w:eastAsia="Calibri" w:hAnsi="Arial" w:cs="Arial"/>
          <w:i/>
          <w:sz w:val="22"/>
          <w:szCs w:val="22"/>
          <w:lang w:val="fr-FR" w:eastAsia="en-US"/>
        </w:rPr>
        <w:t>les acteurs essayent de nouvelles approches sans gaspiller les ressources</w:t>
      </w:r>
      <w:r w:rsidR="006F7BE7" w:rsidRPr="00435480">
        <w:rPr>
          <w:rFonts w:ascii="Arial" w:eastAsia="Calibri" w:hAnsi="Arial" w:cs="Arial"/>
          <w:i/>
          <w:sz w:val="22"/>
          <w:szCs w:val="22"/>
          <w:lang w:val="fr-FR" w:eastAsia="en-US"/>
        </w:rPr>
        <w:t xml:space="preserve">. </w:t>
      </w:r>
      <w:r>
        <w:rPr>
          <w:rFonts w:ascii="Arial" w:eastAsia="Calibri" w:hAnsi="Arial" w:cs="Arial"/>
          <w:i/>
          <w:sz w:val="22"/>
          <w:szCs w:val="22"/>
          <w:lang w:val="fr-FR" w:eastAsia="en-US"/>
        </w:rPr>
        <w:t>Le logiciel identifie à l'avance les risques dans la conception du moule et dans la définition du process</w:t>
      </w:r>
      <w:r w:rsidR="006F7BE7" w:rsidRPr="00435480">
        <w:rPr>
          <w:rFonts w:ascii="Arial" w:eastAsia="Calibri" w:hAnsi="Arial" w:cs="Arial"/>
          <w:i/>
          <w:sz w:val="22"/>
          <w:szCs w:val="22"/>
          <w:lang w:val="fr-FR" w:eastAsia="en-US"/>
        </w:rPr>
        <w:t xml:space="preserve">, </w:t>
      </w:r>
      <w:r>
        <w:rPr>
          <w:rFonts w:ascii="Arial" w:eastAsia="Calibri" w:hAnsi="Arial" w:cs="Arial"/>
          <w:i/>
          <w:sz w:val="22"/>
          <w:szCs w:val="22"/>
          <w:lang w:val="fr-FR" w:eastAsia="en-US"/>
        </w:rPr>
        <w:t>tout en permettant de tester les solutions possible</w:t>
      </w:r>
      <w:r w:rsidR="008E4428">
        <w:rPr>
          <w:rFonts w:ascii="Arial" w:eastAsia="Calibri" w:hAnsi="Arial" w:cs="Arial"/>
          <w:i/>
          <w:sz w:val="22"/>
          <w:szCs w:val="22"/>
          <w:lang w:val="fr-FR" w:eastAsia="en-US"/>
        </w:rPr>
        <w:t>s</w:t>
      </w:r>
      <w:r>
        <w:rPr>
          <w:rFonts w:ascii="Arial" w:eastAsia="Calibri" w:hAnsi="Arial" w:cs="Arial"/>
          <w:i/>
          <w:sz w:val="22"/>
          <w:szCs w:val="22"/>
          <w:lang w:val="fr-FR" w:eastAsia="en-US"/>
        </w:rPr>
        <w:t xml:space="preserve"> rapidement et à moindre coût.</w:t>
      </w:r>
    </w:p>
    <w:p w:rsidR="00435480" w:rsidRPr="00435480" w:rsidRDefault="00435480" w:rsidP="00212249">
      <w:pPr>
        <w:spacing w:line="360" w:lineRule="auto"/>
        <w:jc w:val="center"/>
        <w:rPr>
          <w:rFonts w:ascii="Arial" w:eastAsia="Calibri" w:hAnsi="Arial" w:cs="Arial"/>
          <w:i/>
          <w:sz w:val="22"/>
          <w:szCs w:val="22"/>
          <w:lang w:val="fr-FR" w:eastAsia="en-US"/>
        </w:rPr>
      </w:pPr>
    </w:p>
    <w:p w:rsidR="00136428" w:rsidRPr="00435480" w:rsidRDefault="00DD3C37" w:rsidP="00212249">
      <w:pPr>
        <w:spacing w:line="360" w:lineRule="auto"/>
        <w:jc w:val="center"/>
        <w:rPr>
          <w:rFonts w:ascii="Arial" w:eastAsia="Calibri" w:hAnsi="Arial" w:cs="Arial"/>
          <w:i/>
          <w:sz w:val="22"/>
          <w:szCs w:val="22"/>
          <w:lang w:val="fr-FR" w:eastAsia="en-US"/>
        </w:rPr>
      </w:pPr>
      <w:r w:rsidRPr="00435480">
        <w:rPr>
          <w:rFonts w:ascii="Arial" w:eastAsia="Calibri" w:hAnsi="Arial" w:cs="Arial"/>
          <w:i/>
          <w:noProof/>
          <w:sz w:val="22"/>
          <w:szCs w:val="22"/>
          <w:lang w:val="fr-FR" w:eastAsia="fr-FR"/>
        </w:rPr>
        <w:drawing>
          <wp:inline distT="0" distB="0" distL="0" distR="0">
            <wp:extent cx="5401056" cy="2295144"/>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x_zusammen_15cm_300dpi.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01056" cy="2295144"/>
                    </a:xfrm>
                    <a:prstGeom prst="rect">
                      <a:avLst/>
                    </a:prstGeom>
                  </pic:spPr>
                </pic:pic>
              </a:graphicData>
            </a:graphic>
          </wp:inline>
        </w:drawing>
      </w:r>
    </w:p>
    <w:p w:rsidR="001920B7" w:rsidRPr="00435480" w:rsidRDefault="001920B7" w:rsidP="002C172C">
      <w:pPr>
        <w:spacing w:after="200" w:line="288" w:lineRule="auto"/>
        <w:jc w:val="center"/>
        <w:rPr>
          <w:rFonts w:ascii="Arial" w:eastAsia="Calibri" w:hAnsi="Arial" w:cs="Arial"/>
          <w:i/>
          <w:sz w:val="22"/>
          <w:szCs w:val="22"/>
          <w:lang w:val="fr-FR" w:eastAsia="en-US"/>
        </w:rPr>
      </w:pPr>
    </w:p>
    <w:p w:rsidR="00EF415C" w:rsidRPr="00435480" w:rsidRDefault="006F7BE7" w:rsidP="00360E28">
      <w:pPr>
        <w:spacing w:after="200" w:line="288" w:lineRule="auto"/>
        <w:jc w:val="left"/>
        <w:rPr>
          <w:rFonts w:ascii="Arial" w:eastAsia="Calibri" w:hAnsi="Arial" w:cs="Arial"/>
          <w:i/>
          <w:sz w:val="22"/>
          <w:szCs w:val="22"/>
          <w:lang w:val="fr-FR" w:eastAsia="en-US"/>
        </w:rPr>
      </w:pPr>
      <w:r w:rsidRPr="00435480">
        <w:rPr>
          <w:rFonts w:ascii="Arial" w:eastAsia="Calibri" w:hAnsi="Arial" w:cs="Arial"/>
          <w:i/>
          <w:sz w:val="22"/>
          <w:szCs w:val="22"/>
          <w:lang w:val="fr-FR" w:eastAsia="en-US"/>
        </w:rPr>
        <w:t xml:space="preserve">Figure 1 – </w:t>
      </w:r>
      <w:r w:rsidR="00690043">
        <w:rPr>
          <w:rFonts w:ascii="Arial" w:eastAsia="Calibri" w:hAnsi="Arial" w:cs="Arial"/>
          <w:i/>
          <w:sz w:val="22"/>
          <w:szCs w:val="22"/>
          <w:lang w:val="fr-FR" w:eastAsia="en-US"/>
        </w:rPr>
        <w:t>La conception d'un moule de coquetier deux composants sur la base d'une machine un composant modifiée a été étudiée par avance avec</w:t>
      </w:r>
      <w:r w:rsidRPr="00435480">
        <w:rPr>
          <w:rFonts w:ascii="Arial" w:eastAsia="Calibri" w:hAnsi="Arial" w:cs="Arial"/>
          <w:i/>
          <w:sz w:val="22"/>
          <w:szCs w:val="22"/>
          <w:lang w:val="fr-FR" w:eastAsia="en-US"/>
        </w:rPr>
        <w:t xml:space="preserve"> SIGMASOFT</w:t>
      </w:r>
      <w:r w:rsidRPr="00435480">
        <w:rPr>
          <w:rFonts w:ascii="Arial" w:eastAsia="Calibri" w:hAnsi="Arial" w:cs="Arial"/>
          <w:i/>
          <w:sz w:val="22"/>
          <w:szCs w:val="22"/>
          <w:vertAlign w:val="superscript"/>
          <w:lang w:val="fr-FR" w:eastAsia="en-US"/>
        </w:rPr>
        <w:t>®</w:t>
      </w:r>
      <w:r w:rsidR="00690043">
        <w:rPr>
          <w:rFonts w:ascii="Arial" w:eastAsia="Calibri" w:hAnsi="Arial" w:cs="Arial"/>
          <w:i/>
          <w:sz w:val="22"/>
          <w:szCs w:val="22"/>
          <w:lang w:val="fr-FR" w:eastAsia="en-US"/>
        </w:rPr>
        <w:t xml:space="preserve"> Virtual Molding.</w:t>
      </w:r>
    </w:p>
    <w:p w:rsidR="00AC66C4" w:rsidRPr="00435480" w:rsidRDefault="00EF415C" w:rsidP="00165CCA">
      <w:pPr>
        <w:jc w:val="center"/>
        <w:rPr>
          <w:rFonts w:ascii="Arial" w:eastAsia="Calibri" w:hAnsi="Arial"/>
          <w:b/>
          <w:sz w:val="28"/>
          <w:szCs w:val="28"/>
          <w:lang w:val="fr-FR" w:eastAsia="en-US"/>
        </w:rPr>
      </w:pPr>
      <w:r w:rsidRPr="00435480">
        <w:rPr>
          <w:rFonts w:ascii="Arial" w:eastAsia="Calibri" w:hAnsi="Arial"/>
          <w:b/>
          <w:sz w:val="28"/>
          <w:szCs w:val="28"/>
          <w:lang w:val="fr-FR" w:eastAsia="en-US"/>
        </w:rPr>
        <w:br w:type="page"/>
      </w:r>
      <w:r w:rsidR="00690043">
        <w:rPr>
          <w:rFonts w:ascii="Arial" w:eastAsia="Calibri" w:hAnsi="Arial"/>
          <w:b/>
          <w:sz w:val="28"/>
          <w:szCs w:val="28"/>
          <w:lang w:val="fr-FR" w:eastAsia="en-US"/>
        </w:rPr>
        <w:lastRenderedPageBreak/>
        <w:t>Les procédés LSR innovants optimisés Virtuellement</w:t>
      </w:r>
    </w:p>
    <w:p w:rsidR="0071674A" w:rsidRPr="00435480" w:rsidRDefault="0071674A" w:rsidP="00983B40">
      <w:pPr>
        <w:jc w:val="center"/>
        <w:rPr>
          <w:rFonts w:ascii="Arial" w:eastAsia="Calibri" w:hAnsi="Arial"/>
          <w:b/>
          <w:sz w:val="28"/>
          <w:szCs w:val="28"/>
          <w:lang w:val="fr-FR" w:eastAsia="en-US"/>
        </w:rPr>
      </w:pPr>
    </w:p>
    <w:p w:rsidR="006F7BE7" w:rsidRPr="00435480" w:rsidRDefault="006C478F" w:rsidP="006F7BE7">
      <w:pPr>
        <w:spacing w:after="200" w:line="400" w:lineRule="atLeast"/>
        <w:rPr>
          <w:rFonts w:ascii="Arial" w:eastAsia="Calibri" w:hAnsi="Arial" w:cs="Arial"/>
          <w:sz w:val="22"/>
          <w:szCs w:val="22"/>
          <w:lang w:val="fr-FR" w:eastAsia="en-US"/>
        </w:rPr>
      </w:pPr>
      <w:r w:rsidRPr="00690043">
        <w:rPr>
          <w:rFonts w:ascii="Arial" w:eastAsia="Calibri" w:hAnsi="Arial" w:cs="Arial"/>
          <w:b/>
          <w:sz w:val="22"/>
          <w:szCs w:val="22"/>
          <w:lang w:val="fr-FR" w:eastAsia="en-US"/>
        </w:rPr>
        <w:t xml:space="preserve">Aachen, </w:t>
      </w:r>
      <w:r w:rsidR="00690043" w:rsidRPr="00690043">
        <w:rPr>
          <w:rFonts w:ascii="Arial" w:eastAsia="Calibri" w:hAnsi="Arial" w:cs="Arial"/>
          <w:b/>
          <w:sz w:val="22"/>
          <w:szCs w:val="22"/>
          <w:lang w:val="fr-FR" w:eastAsia="en-US"/>
        </w:rPr>
        <w:t>le 19 Octobre</w:t>
      </w:r>
      <w:r w:rsidR="00AC66C4" w:rsidRPr="00690043">
        <w:rPr>
          <w:rFonts w:ascii="Arial" w:eastAsia="Calibri" w:hAnsi="Arial" w:cs="Arial"/>
          <w:b/>
          <w:sz w:val="22"/>
          <w:szCs w:val="22"/>
          <w:lang w:val="fr-FR" w:eastAsia="en-US"/>
        </w:rPr>
        <w:t xml:space="preserve"> </w:t>
      </w:r>
      <w:r w:rsidRPr="00690043">
        <w:rPr>
          <w:rFonts w:ascii="Arial" w:eastAsia="Calibri" w:hAnsi="Arial" w:cs="Arial"/>
          <w:b/>
          <w:sz w:val="22"/>
          <w:szCs w:val="22"/>
          <w:lang w:val="fr-FR" w:eastAsia="en-US"/>
        </w:rPr>
        <w:t xml:space="preserve">2016 – </w:t>
      </w:r>
      <w:r w:rsidR="00690043" w:rsidRPr="00690043">
        <w:rPr>
          <w:rFonts w:ascii="Arial" w:eastAsia="Calibri" w:hAnsi="Arial" w:cs="Arial"/>
          <w:sz w:val="22"/>
          <w:szCs w:val="22"/>
          <w:lang w:val="fr-FR" w:eastAsia="en-US"/>
        </w:rPr>
        <w:t xml:space="preserve">Durant la mise en forme des </w:t>
      </w:r>
      <w:r w:rsidR="00F95D08" w:rsidRPr="00690043">
        <w:rPr>
          <w:rFonts w:ascii="Arial" w:eastAsia="Calibri" w:hAnsi="Arial" w:cs="Arial"/>
          <w:sz w:val="22"/>
          <w:szCs w:val="22"/>
          <w:lang w:val="fr-FR" w:eastAsia="en-US"/>
        </w:rPr>
        <w:t>Élastomères</w:t>
      </w:r>
      <w:r w:rsidR="00690043" w:rsidRPr="00690043">
        <w:rPr>
          <w:rFonts w:ascii="Arial" w:eastAsia="Calibri" w:hAnsi="Arial" w:cs="Arial"/>
          <w:sz w:val="22"/>
          <w:szCs w:val="22"/>
          <w:lang w:val="fr-FR" w:eastAsia="en-US"/>
        </w:rPr>
        <w:t xml:space="preserve"> Silicone Liquide</w:t>
      </w:r>
      <w:r w:rsidR="006F7BE7" w:rsidRPr="00690043">
        <w:rPr>
          <w:rFonts w:ascii="Arial" w:eastAsia="Calibri" w:hAnsi="Arial" w:cs="Arial"/>
          <w:sz w:val="22"/>
          <w:szCs w:val="22"/>
          <w:lang w:val="fr-FR" w:eastAsia="en-US"/>
        </w:rPr>
        <w:t xml:space="preserve"> (LSR) SIGMASOFT</w:t>
      </w:r>
      <w:r w:rsidR="006F7BE7" w:rsidRPr="00690043">
        <w:rPr>
          <w:rFonts w:ascii="Arial" w:eastAsia="Calibri" w:hAnsi="Arial" w:cs="Arial"/>
          <w:sz w:val="22"/>
          <w:szCs w:val="22"/>
          <w:vertAlign w:val="superscript"/>
          <w:lang w:val="fr-FR" w:eastAsia="en-US"/>
        </w:rPr>
        <w:t>®</w:t>
      </w:r>
      <w:r w:rsidR="006F7BE7" w:rsidRPr="00690043">
        <w:rPr>
          <w:rFonts w:ascii="Arial" w:eastAsia="Calibri" w:hAnsi="Arial" w:cs="Arial"/>
          <w:sz w:val="22"/>
          <w:szCs w:val="22"/>
          <w:lang w:val="fr-FR" w:eastAsia="en-US"/>
        </w:rPr>
        <w:t xml:space="preserve"> Virtual Molding </w:t>
      </w:r>
      <w:r w:rsidR="00690043">
        <w:rPr>
          <w:rFonts w:ascii="Arial" w:eastAsia="Calibri" w:hAnsi="Arial" w:cs="Arial"/>
          <w:sz w:val="22"/>
          <w:szCs w:val="22"/>
          <w:lang w:val="fr-FR" w:eastAsia="en-US"/>
        </w:rPr>
        <w:t xml:space="preserve">est un </w:t>
      </w:r>
      <w:r w:rsidR="00F95D08">
        <w:rPr>
          <w:rFonts w:ascii="Arial" w:eastAsia="Calibri" w:hAnsi="Arial" w:cs="Arial"/>
          <w:sz w:val="22"/>
          <w:szCs w:val="22"/>
          <w:lang w:val="fr-FR" w:eastAsia="en-US"/>
        </w:rPr>
        <w:t>outil</w:t>
      </w:r>
      <w:r w:rsidR="00690043">
        <w:rPr>
          <w:rFonts w:ascii="Arial" w:eastAsia="Calibri" w:hAnsi="Arial" w:cs="Arial"/>
          <w:sz w:val="22"/>
          <w:szCs w:val="22"/>
          <w:lang w:val="fr-FR" w:eastAsia="en-US"/>
        </w:rPr>
        <w:t xml:space="preserve"> vital</w:t>
      </w:r>
      <w:r w:rsidR="006F7BE7" w:rsidRPr="00690043">
        <w:rPr>
          <w:rFonts w:ascii="Arial" w:eastAsia="Calibri" w:hAnsi="Arial" w:cs="Arial"/>
          <w:sz w:val="22"/>
          <w:szCs w:val="22"/>
          <w:lang w:val="fr-FR" w:eastAsia="en-US"/>
        </w:rPr>
        <w:t xml:space="preserve">. </w:t>
      </w:r>
      <w:r w:rsidR="00F95D08">
        <w:rPr>
          <w:rFonts w:ascii="Arial" w:eastAsia="Calibri" w:hAnsi="Arial" w:cs="Arial"/>
          <w:sz w:val="22"/>
          <w:szCs w:val="22"/>
          <w:lang w:val="fr-FR" w:eastAsia="en-US"/>
        </w:rPr>
        <w:t>À</w:t>
      </w:r>
      <w:r w:rsidR="00690043">
        <w:rPr>
          <w:rFonts w:ascii="Arial" w:eastAsia="Calibri" w:hAnsi="Arial" w:cs="Arial"/>
          <w:sz w:val="22"/>
          <w:szCs w:val="22"/>
          <w:lang w:val="fr-FR" w:eastAsia="en-US"/>
        </w:rPr>
        <w:t xml:space="preserve"> cause de leur rhéologie particulière et de leur cinétique de cuisson, les LSR ne permettent qu'une plage de transformation étroite </w:t>
      </w:r>
      <w:r w:rsidR="00F95D08">
        <w:rPr>
          <w:rFonts w:ascii="Arial" w:eastAsia="Calibri" w:hAnsi="Arial" w:cs="Arial"/>
          <w:sz w:val="22"/>
          <w:szCs w:val="22"/>
          <w:lang w:val="fr-FR" w:eastAsia="en-US"/>
        </w:rPr>
        <w:t>et présentent en plus quelques challenges au transformateur</w:t>
      </w:r>
      <w:r w:rsidR="006F7BE7" w:rsidRPr="00435480">
        <w:rPr>
          <w:rFonts w:ascii="Arial" w:eastAsia="Calibri" w:hAnsi="Arial" w:cs="Arial"/>
          <w:sz w:val="22"/>
          <w:szCs w:val="22"/>
          <w:lang w:val="fr-FR" w:eastAsia="en-US"/>
        </w:rPr>
        <w:t xml:space="preserve">. </w:t>
      </w:r>
      <w:r w:rsidR="00F95D08">
        <w:rPr>
          <w:rFonts w:ascii="Arial" w:eastAsia="Calibri" w:hAnsi="Arial" w:cs="Arial"/>
          <w:sz w:val="22"/>
          <w:szCs w:val="22"/>
          <w:lang w:val="fr-FR" w:eastAsia="en-US"/>
        </w:rPr>
        <w:t>Ces circonstances ont cependant motivées nombre d'innovations pour exploiter entièrement le potentiel de ce matériau</w:t>
      </w:r>
      <w:r w:rsidR="006F7BE7" w:rsidRPr="00435480">
        <w:rPr>
          <w:rFonts w:ascii="Arial" w:eastAsia="Calibri" w:hAnsi="Arial" w:cs="Arial"/>
          <w:sz w:val="22"/>
          <w:szCs w:val="22"/>
          <w:lang w:val="fr-FR" w:eastAsia="en-US"/>
        </w:rPr>
        <w:t xml:space="preserve">. </w:t>
      </w:r>
      <w:r w:rsidR="00F95D08">
        <w:rPr>
          <w:rFonts w:ascii="Arial" w:eastAsia="Calibri" w:hAnsi="Arial" w:cs="Arial"/>
          <w:sz w:val="22"/>
          <w:szCs w:val="22"/>
          <w:lang w:val="fr-FR" w:eastAsia="en-US"/>
        </w:rPr>
        <w:t xml:space="preserve">Plus précisément, durant l'étude de nouvelles idées et de concepts innovants, l'étude virtuelle de la faisabilité porte non seulement sur la réduction des coûts, mais également sur l'absence de risque de </w:t>
      </w:r>
      <w:r w:rsidR="006E4E2B">
        <w:rPr>
          <w:rFonts w:ascii="Arial" w:eastAsia="Calibri" w:hAnsi="Arial" w:cs="Arial"/>
          <w:sz w:val="22"/>
          <w:szCs w:val="22"/>
          <w:lang w:val="fr-FR" w:eastAsia="en-US"/>
        </w:rPr>
        <w:t>l'innovation</w:t>
      </w:r>
      <w:r w:rsidR="00F95D08">
        <w:rPr>
          <w:rFonts w:ascii="Arial" w:eastAsia="Calibri" w:hAnsi="Arial" w:cs="Arial"/>
          <w:sz w:val="22"/>
          <w:szCs w:val="22"/>
          <w:lang w:val="fr-FR" w:eastAsia="en-US"/>
        </w:rPr>
        <w:t>, facilement et simplement</w:t>
      </w:r>
      <w:r w:rsidR="006F7BE7" w:rsidRPr="00435480">
        <w:rPr>
          <w:rFonts w:ascii="Arial" w:eastAsia="Calibri" w:hAnsi="Arial" w:cs="Arial"/>
          <w:sz w:val="22"/>
          <w:szCs w:val="22"/>
          <w:lang w:val="fr-FR" w:eastAsia="en-US"/>
        </w:rPr>
        <w:t xml:space="preserve">. </w:t>
      </w:r>
    </w:p>
    <w:p w:rsidR="006F7BE7" w:rsidRPr="00435480" w:rsidRDefault="00E57044" w:rsidP="006F7BE7">
      <w:pPr>
        <w:spacing w:after="200" w:line="400" w:lineRule="atLeast"/>
        <w:rPr>
          <w:rFonts w:ascii="Arial" w:eastAsia="Calibri" w:hAnsi="Arial" w:cs="Arial"/>
          <w:sz w:val="22"/>
          <w:szCs w:val="22"/>
          <w:lang w:val="fr-FR" w:eastAsia="en-US"/>
        </w:rPr>
      </w:pPr>
      <w:r w:rsidRPr="006E4E2B">
        <w:rPr>
          <w:rFonts w:ascii="Arial" w:eastAsia="Calibri" w:hAnsi="Arial" w:cs="Arial"/>
          <w:sz w:val="22"/>
          <w:szCs w:val="22"/>
          <w:lang w:val="fr-FR" w:eastAsia="en-US"/>
        </w:rPr>
        <w:t>En coopé</w:t>
      </w:r>
      <w:r w:rsidR="006F7BE7" w:rsidRPr="006E4E2B">
        <w:rPr>
          <w:rFonts w:ascii="Arial" w:eastAsia="Calibri" w:hAnsi="Arial" w:cs="Arial"/>
          <w:sz w:val="22"/>
          <w:szCs w:val="22"/>
          <w:lang w:val="fr-FR" w:eastAsia="en-US"/>
        </w:rPr>
        <w:t xml:space="preserve">ration </w:t>
      </w:r>
      <w:r w:rsidRPr="006E4E2B">
        <w:rPr>
          <w:rFonts w:ascii="Arial" w:eastAsia="Calibri" w:hAnsi="Arial" w:cs="Arial"/>
          <w:sz w:val="22"/>
          <w:szCs w:val="22"/>
          <w:lang w:val="fr-FR" w:eastAsia="en-US"/>
        </w:rPr>
        <w:t xml:space="preserve">avec </w:t>
      </w:r>
      <w:r w:rsidR="006E4E2B">
        <w:rPr>
          <w:rFonts w:ascii="Arial" w:eastAsia="Calibri" w:hAnsi="Arial" w:cs="Arial"/>
          <w:sz w:val="22"/>
          <w:szCs w:val="22"/>
          <w:lang w:val="fr-FR" w:eastAsia="en-US"/>
        </w:rPr>
        <w:t>ELMET Elastomere Produktions</w:t>
      </w:r>
      <w:r w:rsidR="006F7BE7" w:rsidRPr="006E4E2B">
        <w:rPr>
          <w:rFonts w:ascii="Arial" w:eastAsia="Calibri" w:hAnsi="Arial" w:cs="Arial"/>
          <w:sz w:val="22"/>
          <w:szCs w:val="22"/>
          <w:lang w:val="fr-FR" w:eastAsia="en-US"/>
        </w:rPr>
        <w:t xml:space="preserve"> </w:t>
      </w:r>
      <w:r w:rsidRPr="006E4E2B">
        <w:rPr>
          <w:rFonts w:ascii="Arial" w:eastAsia="Calibri" w:hAnsi="Arial" w:cs="Arial"/>
          <w:sz w:val="22"/>
          <w:szCs w:val="22"/>
          <w:lang w:val="fr-FR" w:eastAsia="en-US"/>
        </w:rPr>
        <w:t xml:space="preserve">und </w:t>
      </w:r>
      <w:r w:rsidR="006F7BE7" w:rsidRPr="006E4E2B">
        <w:rPr>
          <w:rFonts w:ascii="Arial" w:eastAsia="Calibri" w:hAnsi="Arial" w:cs="Arial"/>
          <w:sz w:val="22"/>
          <w:szCs w:val="22"/>
          <w:lang w:val="fr-FR" w:eastAsia="en-US"/>
        </w:rPr>
        <w:t>Dienstleistungs</w:t>
      </w:r>
      <w:r w:rsidR="006E4E2B">
        <w:rPr>
          <w:rFonts w:ascii="Arial" w:eastAsia="Calibri" w:hAnsi="Arial" w:cs="Arial"/>
          <w:sz w:val="22"/>
          <w:szCs w:val="22"/>
          <w:lang w:val="fr-FR" w:eastAsia="en-US"/>
        </w:rPr>
        <w:t xml:space="preserve"> </w:t>
      </w:r>
      <w:r w:rsidR="006F7BE7" w:rsidRPr="006E4E2B">
        <w:rPr>
          <w:rFonts w:ascii="Arial" w:eastAsia="Calibri" w:hAnsi="Arial" w:cs="Arial"/>
          <w:sz w:val="22"/>
          <w:szCs w:val="22"/>
          <w:lang w:val="fr-FR" w:eastAsia="en-US"/>
        </w:rPr>
        <w:t xml:space="preserve">GmbH </w:t>
      </w:r>
      <w:r w:rsidRPr="006E4E2B">
        <w:rPr>
          <w:rFonts w:ascii="Arial" w:eastAsia="Calibri" w:hAnsi="Arial" w:cs="Arial"/>
          <w:sz w:val="22"/>
          <w:szCs w:val="22"/>
          <w:lang w:val="fr-FR" w:eastAsia="en-US"/>
        </w:rPr>
        <w:t xml:space="preserve">et </w:t>
      </w:r>
      <w:r w:rsidR="006F7BE7" w:rsidRPr="006E4E2B">
        <w:rPr>
          <w:rFonts w:ascii="Arial" w:eastAsia="Calibri" w:hAnsi="Arial" w:cs="Arial"/>
          <w:sz w:val="22"/>
          <w:szCs w:val="22"/>
          <w:lang w:val="fr-FR" w:eastAsia="en-US"/>
        </w:rPr>
        <w:t xml:space="preserve"> Momentive Performance Materials Inc., SIGMA Engineering GmbH </w:t>
      </w:r>
      <w:r w:rsidRPr="006E4E2B">
        <w:rPr>
          <w:rFonts w:ascii="Arial" w:eastAsia="Calibri" w:hAnsi="Arial" w:cs="Arial"/>
          <w:sz w:val="22"/>
          <w:szCs w:val="22"/>
          <w:lang w:val="fr-FR" w:eastAsia="en-US"/>
        </w:rPr>
        <w:t xml:space="preserve">démontre au </w:t>
      </w:r>
      <w:r w:rsidR="006F7BE7" w:rsidRPr="006E4E2B">
        <w:rPr>
          <w:rFonts w:ascii="Arial" w:eastAsia="Calibri" w:hAnsi="Arial" w:cs="Arial"/>
          <w:sz w:val="22"/>
          <w:szCs w:val="22"/>
          <w:lang w:val="fr-FR" w:eastAsia="en-US"/>
        </w:rPr>
        <w:t xml:space="preserve">K 2016 (Hall 13, B31) </w:t>
      </w:r>
      <w:r w:rsidR="006E4E2B" w:rsidRPr="006E4E2B">
        <w:rPr>
          <w:rFonts w:ascii="Arial" w:eastAsia="Calibri" w:hAnsi="Arial" w:cs="Arial"/>
          <w:sz w:val="22"/>
          <w:szCs w:val="22"/>
          <w:lang w:val="fr-FR" w:eastAsia="en-US"/>
        </w:rPr>
        <w:t>un process LSR innovant</w:t>
      </w:r>
      <w:r w:rsidR="00AC66C4" w:rsidRPr="006E4E2B">
        <w:rPr>
          <w:rFonts w:ascii="Arial" w:eastAsia="Calibri" w:hAnsi="Arial" w:cs="Arial"/>
          <w:sz w:val="22"/>
          <w:szCs w:val="22"/>
          <w:lang w:val="fr-FR" w:eastAsia="en-US"/>
        </w:rPr>
        <w:t xml:space="preserve">. </w:t>
      </w:r>
      <w:r w:rsidR="006E4E2B">
        <w:rPr>
          <w:rFonts w:ascii="Arial" w:eastAsia="Calibri" w:hAnsi="Arial" w:cs="Arial"/>
          <w:sz w:val="22"/>
          <w:szCs w:val="22"/>
          <w:lang w:val="fr-FR" w:eastAsia="en-US"/>
        </w:rPr>
        <w:t xml:space="preserve">Au travers d'une unité adaptable </w:t>
      </w:r>
      <w:r w:rsidR="006E4E2B">
        <w:rPr>
          <w:rFonts w:ascii="Arial" w:eastAsia="Calibri" w:hAnsi="Arial" w:cs="Arial"/>
          <w:sz w:val="22"/>
          <w:szCs w:val="22"/>
          <w:lang w:val="fr-FR" w:eastAsia="en-US"/>
        </w:rPr>
        <w:t>nouvelle</w:t>
      </w:r>
      <w:r w:rsidR="006E4E2B">
        <w:rPr>
          <w:rFonts w:ascii="Arial" w:eastAsia="Calibri" w:hAnsi="Arial" w:cs="Arial"/>
          <w:sz w:val="22"/>
          <w:szCs w:val="22"/>
          <w:lang w:val="fr-FR" w:eastAsia="en-US"/>
        </w:rPr>
        <w:t xml:space="preserve">ment développée, </w:t>
      </w:r>
      <w:r w:rsidR="006F7BE7" w:rsidRPr="00435480">
        <w:rPr>
          <w:rFonts w:ascii="Arial" w:eastAsia="Calibri" w:hAnsi="Arial" w:cs="Arial"/>
          <w:sz w:val="22"/>
          <w:szCs w:val="22"/>
          <w:lang w:val="fr-FR" w:eastAsia="en-US"/>
        </w:rPr>
        <w:t xml:space="preserve">ELMET </w:t>
      </w:r>
      <w:r w:rsidR="006E4E2B">
        <w:rPr>
          <w:rFonts w:ascii="Arial" w:eastAsia="Calibri" w:hAnsi="Arial" w:cs="Arial"/>
          <w:sz w:val="22"/>
          <w:szCs w:val="22"/>
          <w:lang w:val="fr-FR" w:eastAsia="en-US"/>
        </w:rPr>
        <w:t>rend possible de produire des applications 2 composants avec des machines LSR 1 composant</w:t>
      </w:r>
      <w:r w:rsidR="00AC66C4" w:rsidRPr="00435480">
        <w:rPr>
          <w:rFonts w:ascii="Arial" w:eastAsia="Calibri" w:hAnsi="Arial" w:cs="Arial"/>
          <w:sz w:val="22"/>
          <w:szCs w:val="22"/>
          <w:lang w:val="fr-FR" w:eastAsia="en-US"/>
        </w:rPr>
        <w:t xml:space="preserve">. </w:t>
      </w:r>
      <w:r w:rsidR="006E4E2B">
        <w:rPr>
          <w:rFonts w:ascii="Arial" w:eastAsia="Calibri" w:hAnsi="Arial" w:cs="Arial"/>
          <w:sz w:val="22"/>
          <w:szCs w:val="22"/>
          <w:lang w:val="fr-FR" w:eastAsia="en-US"/>
        </w:rPr>
        <w:t xml:space="preserve">Durant le </w:t>
      </w:r>
      <w:r w:rsidR="00AC66C4" w:rsidRPr="00435480">
        <w:rPr>
          <w:rFonts w:ascii="Arial" w:eastAsia="Calibri" w:hAnsi="Arial" w:cs="Arial"/>
          <w:sz w:val="22"/>
          <w:szCs w:val="22"/>
          <w:lang w:val="fr-FR" w:eastAsia="en-US"/>
        </w:rPr>
        <w:t>K s</w:t>
      </w:r>
      <w:r w:rsidR="006F7BE7" w:rsidRPr="00435480">
        <w:rPr>
          <w:rFonts w:ascii="Arial" w:eastAsia="Calibri" w:hAnsi="Arial" w:cs="Arial"/>
          <w:sz w:val="22"/>
          <w:szCs w:val="22"/>
          <w:lang w:val="fr-FR" w:eastAsia="en-US"/>
        </w:rPr>
        <w:t xml:space="preserve">how, ELMET </w:t>
      </w:r>
      <w:r w:rsidR="006E4E2B">
        <w:rPr>
          <w:rFonts w:ascii="Arial" w:eastAsia="Calibri" w:hAnsi="Arial" w:cs="Arial"/>
          <w:sz w:val="22"/>
          <w:szCs w:val="22"/>
          <w:lang w:val="fr-FR" w:eastAsia="en-US"/>
        </w:rPr>
        <w:t xml:space="preserve">présente cette nouveauté sur le stand </w:t>
      </w:r>
      <w:r w:rsidR="006F7BE7" w:rsidRPr="00435480">
        <w:rPr>
          <w:rFonts w:ascii="Arial" w:eastAsia="Calibri" w:hAnsi="Arial" w:cs="Arial"/>
          <w:sz w:val="22"/>
          <w:szCs w:val="22"/>
          <w:lang w:val="fr-FR" w:eastAsia="en-US"/>
        </w:rPr>
        <w:t xml:space="preserve">Momentive (Hall6, B15) </w:t>
      </w:r>
      <w:r w:rsidR="006E4E2B">
        <w:rPr>
          <w:rFonts w:ascii="Arial" w:eastAsia="Calibri" w:hAnsi="Arial" w:cs="Arial"/>
          <w:sz w:val="22"/>
          <w:szCs w:val="22"/>
          <w:lang w:val="fr-FR" w:eastAsia="en-US"/>
        </w:rPr>
        <w:t xml:space="preserve">en utilisant comme exemple un coquetier 2 composants produit dans un moule </w:t>
      </w:r>
      <w:r w:rsidR="006F7BE7" w:rsidRPr="00435480">
        <w:rPr>
          <w:rFonts w:ascii="Arial" w:eastAsia="Calibri" w:hAnsi="Arial" w:cs="Arial"/>
          <w:sz w:val="22"/>
          <w:szCs w:val="22"/>
          <w:lang w:val="fr-FR" w:eastAsia="en-US"/>
        </w:rPr>
        <w:t xml:space="preserve">4+4 </w:t>
      </w:r>
      <w:r w:rsidR="006E4E2B">
        <w:rPr>
          <w:rFonts w:ascii="Arial" w:eastAsia="Calibri" w:hAnsi="Arial" w:cs="Arial"/>
          <w:sz w:val="22"/>
          <w:szCs w:val="22"/>
          <w:lang w:val="fr-FR" w:eastAsia="en-US"/>
        </w:rPr>
        <w:t xml:space="preserve">empreintes et sur une machine </w:t>
      </w:r>
      <w:r w:rsidR="006F7BE7" w:rsidRPr="00435480">
        <w:rPr>
          <w:rFonts w:ascii="Arial" w:eastAsia="Calibri" w:hAnsi="Arial" w:cs="Arial"/>
          <w:sz w:val="22"/>
          <w:szCs w:val="22"/>
          <w:lang w:val="fr-FR" w:eastAsia="en-US"/>
        </w:rPr>
        <w:t>Arburg Allrounder 470 A</w:t>
      </w:r>
      <w:r w:rsidR="006E4E2B">
        <w:rPr>
          <w:rFonts w:ascii="Arial" w:eastAsia="Calibri" w:hAnsi="Arial" w:cs="Arial"/>
          <w:sz w:val="22"/>
          <w:szCs w:val="22"/>
          <w:lang w:val="fr-FR" w:eastAsia="en-US"/>
        </w:rPr>
        <w:t xml:space="preserve"> modifiée</w:t>
      </w:r>
      <w:r w:rsidR="006F7BE7" w:rsidRPr="00435480">
        <w:rPr>
          <w:rFonts w:ascii="Arial" w:eastAsia="Calibri" w:hAnsi="Arial" w:cs="Arial"/>
          <w:sz w:val="22"/>
          <w:szCs w:val="22"/>
          <w:lang w:val="fr-FR" w:eastAsia="en-US"/>
        </w:rPr>
        <w:t xml:space="preserve">. </w:t>
      </w:r>
    </w:p>
    <w:p w:rsidR="00562D90" w:rsidRPr="00E153A8" w:rsidRDefault="00D56897" w:rsidP="006F7BE7">
      <w:pPr>
        <w:spacing w:after="200" w:line="400" w:lineRule="atLeast"/>
        <w:rPr>
          <w:rFonts w:ascii="Arial" w:eastAsia="Calibri" w:hAnsi="Arial" w:cs="Arial"/>
          <w:sz w:val="22"/>
          <w:szCs w:val="22"/>
          <w:lang w:val="fr-FR" w:eastAsia="en-US"/>
        </w:rPr>
      </w:pPr>
      <w:r w:rsidRPr="00142983">
        <w:rPr>
          <w:rFonts w:ascii="Arial" w:eastAsia="Calibri" w:hAnsi="Arial" w:cs="Arial"/>
          <w:sz w:val="22"/>
          <w:szCs w:val="22"/>
          <w:lang w:val="fr-FR" w:eastAsia="en-US"/>
        </w:rPr>
        <w:t>Avec l'aide de</w:t>
      </w:r>
      <w:r w:rsidR="006F7BE7" w:rsidRPr="00142983">
        <w:rPr>
          <w:rFonts w:ascii="Arial" w:eastAsia="Calibri" w:hAnsi="Arial" w:cs="Arial"/>
          <w:sz w:val="22"/>
          <w:szCs w:val="22"/>
          <w:lang w:val="fr-FR" w:eastAsia="en-US"/>
        </w:rPr>
        <w:t xml:space="preserve"> SIGMASOFT</w:t>
      </w:r>
      <w:r w:rsidR="006F7BE7" w:rsidRPr="00142983">
        <w:rPr>
          <w:rFonts w:ascii="Arial" w:eastAsia="Calibri" w:hAnsi="Arial" w:cs="Arial"/>
          <w:sz w:val="22"/>
          <w:szCs w:val="22"/>
          <w:vertAlign w:val="superscript"/>
          <w:lang w:val="fr-FR" w:eastAsia="en-US"/>
        </w:rPr>
        <w:t>®</w:t>
      </w:r>
      <w:r w:rsidR="006F7BE7" w:rsidRPr="00142983">
        <w:rPr>
          <w:rFonts w:ascii="Arial" w:eastAsia="Calibri" w:hAnsi="Arial" w:cs="Arial"/>
          <w:sz w:val="22"/>
          <w:szCs w:val="22"/>
          <w:lang w:val="fr-FR" w:eastAsia="en-US"/>
        </w:rPr>
        <w:t xml:space="preserve"> Virtual Molding </w:t>
      </w:r>
      <w:r w:rsidRPr="00142983">
        <w:rPr>
          <w:rFonts w:ascii="Arial" w:eastAsia="Calibri" w:hAnsi="Arial" w:cs="Arial"/>
          <w:sz w:val="22"/>
          <w:szCs w:val="22"/>
          <w:lang w:val="fr-FR" w:eastAsia="en-US"/>
        </w:rPr>
        <w:t xml:space="preserve">il a été possible de </w:t>
      </w:r>
      <w:r w:rsidR="00142983">
        <w:rPr>
          <w:rFonts w:ascii="Arial" w:eastAsia="Calibri" w:hAnsi="Arial" w:cs="Arial"/>
          <w:sz w:val="22"/>
          <w:szCs w:val="22"/>
          <w:lang w:val="fr-FR" w:eastAsia="en-US"/>
        </w:rPr>
        <w:t>montrer</w:t>
      </w:r>
      <w:r w:rsidRPr="00142983">
        <w:rPr>
          <w:rFonts w:ascii="Arial" w:eastAsia="Calibri" w:hAnsi="Arial" w:cs="Arial"/>
          <w:sz w:val="22"/>
          <w:szCs w:val="22"/>
          <w:lang w:val="fr-FR" w:eastAsia="en-US"/>
        </w:rPr>
        <w:t xml:space="preserve"> </w:t>
      </w:r>
      <w:r w:rsidR="00142983" w:rsidRPr="00142983">
        <w:rPr>
          <w:rFonts w:ascii="Arial" w:eastAsia="Calibri" w:hAnsi="Arial" w:cs="Arial"/>
          <w:sz w:val="22"/>
          <w:szCs w:val="22"/>
          <w:lang w:val="fr-FR" w:eastAsia="en-US"/>
        </w:rPr>
        <w:t xml:space="preserve">très tôt que le projet était viable avec la combinaison </w:t>
      </w:r>
      <w:r w:rsidR="00142983">
        <w:rPr>
          <w:rFonts w:ascii="Arial" w:eastAsia="Calibri" w:hAnsi="Arial" w:cs="Arial"/>
          <w:sz w:val="22"/>
          <w:szCs w:val="22"/>
          <w:lang w:val="fr-FR" w:eastAsia="en-US"/>
        </w:rPr>
        <w:t>matériau</w:t>
      </w:r>
      <w:r w:rsidR="00CC5A91" w:rsidRPr="00142983">
        <w:rPr>
          <w:rFonts w:ascii="Arial" w:eastAsia="Calibri" w:hAnsi="Arial" w:cs="Arial"/>
          <w:sz w:val="22"/>
          <w:szCs w:val="22"/>
          <w:lang w:val="fr-FR" w:eastAsia="en-US"/>
        </w:rPr>
        <w:t xml:space="preserve">, </w:t>
      </w:r>
      <w:r w:rsidR="00142983">
        <w:rPr>
          <w:rFonts w:ascii="Arial" w:eastAsia="Calibri" w:hAnsi="Arial" w:cs="Arial"/>
          <w:sz w:val="22"/>
          <w:szCs w:val="22"/>
          <w:lang w:val="fr-FR" w:eastAsia="en-US"/>
        </w:rPr>
        <w:t>moule</w:t>
      </w:r>
      <w:r w:rsidR="00CC5A91" w:rsidRPr="00142983">
        <w:rPr>
          <w:rFonts w:ascii="Arial" w:eastAsia="Calibri" w:hAnsi="Arial" w:cs="Arial"/>
          <w:sz w:val="22"/>
          <w:szCs w:val="22"/>
          <w:lang w:val="fr-FR" w:eastAsia="en-US"/>
        </w:rPr>
        <w:t xml:space="preserve">, machine </w:t>
      </w:r>
      <w:r w:rsidR="00142983">
        <w:rPr>
          <w:rFonts w:ascii="Arial" w:eastAsia="Calibri" w:hAnsi="Arial" w:cs="Arial"/>
          <w:sz w:val="22"/>
          <w:szCs w:val="22"/>
          <w:lang w:val="fr-FR" w:eastAsia="en-US"/>
        </w:rPr>
        <w:t>et</w:t>
      </w:r>
      <w:r w:rsidR="00CC5A91" w:rsidRPr="00142983">
        <w:rPr>
          <w:rFonts w:ascii="Arial" w:eastAsia="Calibri" w:hAnsi="Arial" w:cs="Arial"/>
          <w:sz w:val="22"/>
          <w:szCs w:val="22"/>
          <w:lang w:val="fr-FR" w:eastAsia="en-US"/>
        </w:rPr>
        <w:t xml:space="preserve"> </w:t>
      </w:r>
      <w:r w:rsidR="00142983" w:rsidRPr="00142983">
        <w:rPr>
          <w:rFonts w:ascii="Arial" w:eastAsia="Calibri" w:hAnsi="Arial" w:cs="Arial"/>
          <w:sz w:val="22"/>
          <w:szCs w:val="22"/>
          <w:lang w:val="fr-FR" w:eastAsia="en-US"/>
        </w:rPr>
        <w:t xml:space="preserve">paramètres </w:t>
      </w:r>
      <w:r w:rsidR="00142983" w:rsidRPr="00142983">
        <w:rPr>
          <w:rFonts w:ascii="Arial" w:eastAsia="Calibri" w:hAnsi="Arial" w:cs="Arial"/>
          <w:sz w:val="22"/>
          <w:szCs w:val="22"/>
          <w:lang w:val="fr-FR" w:eastAsia="en-US"/>
        </w:rPr>
        <w:t>process</w:t>
      </w:r>
      <w:r w:rsidR="00142983" w:rsidRPr="00142983">
        <w:rPr>
          <w:rFonts w:ascii="Arial" w:eastAsia="Calibri" w:hAnsi="Arial" w:cs="Arial"/>
          <w:sz w:val="22"/>
          <w:szCs w:val="22"/>
          <w:lang w:val="fr-FR" w:eastAsia="en-US"/>
        </w:rPr>
        <w:t xml:space="preserve"> </w:t>
      </w:r>
      <w:r w:rsidR="00142983">
        <w:rPr>
          <w:rFonts w:ascii="Arial" w:eastAsia="Calibri" w:hAnsi="Arial" w:cs="Arial"/>
          <w:sz w:val="22"/>
          <w:szCs w:val="22"/>
          <w:lang w:val="fr-FR" w:eastAsia="en-US"/>
        </w:rPr>
        <w:t>envisagé</w:t>
      </w:r>
      <w:r w:rsidR="00142983">
        <w:rPr>
          <w:rFonts w:ascii="Arial" w:eastAsia="Calibri" w:hAnsi="Arial" w:cs="Arial"/>
          <w:sz w:val="22"/>
          <w:szCs w:val="22"/>
          <w:lang w:val="fr-FR" w:eastAsia="en-US"/>
        </w:rPr>
        <w:t>e</w:t>
      </w:r>
      <w:r w:rsidR="006F7BE7" w:rsidRPr="00142983">
        <w:rPr>
          <w:rFonts w:ascii="Arial" w:eastAsia="Calibri" w:hAnsi="Arial" w:cs="Arial"/>
          <w:sz w:val="22"/>
          <w:szCs w:val="22"/>
          <w:lang w:val="fr-FR" w:eastAsia="en-US"/>
        </w:rPr>
        <w:t xml:space="preserve">. </w:t>
      </w:r>
      <w:r w:rsidR="00547278" w:rsidRPr="00547278">
        <w:rPr>
          <w:rFonts w:ascii="Arial" w:eastAsia="Calibri" w:hAnsi="Arial" w:cs="Arial"/>
          <w:sz w:val="22"/>
          <w:szCs w:val="22"/>
          <w:lang w:val="fr-FR" w:eastAsia="en-US"/>
        </w:rPr>
        <w:t>La moulabilité du S</w:t>
      </w:r>
      <w:r w:rsidR="006F7BE7" w:rsidRPr="00547278">
        <w:rPr>
          <w:rFonts w:ascii="Arial" w:eastAsia="Calibri" w:hAnsi="Arial" w:cs="Arial"/>
          <w:sz w:val="22"/>
          <w:szCs w:val="22"/>
          <w:lang w:val="fr-FR" w:eastAsia="en-US"/>
        </w:rPr>
        <w:t xml:space="preserve">ilopren LSR 2670 </w:t>
      </w:r>
      <w:r w:rsidR="00547278" w:rsidRPr="00547278">
        <w:rPr>
          <w:rFonts w:ascii="Arial" w:eastAsia="Calibri" w:hAnsi="Arial" w:cs="Arial"/>
          <w:sz w:val="22"/>
          <w:szCs w:val="22"/>
          <w:lang w:val="fr-FR" w:eastAsia="en-US"/>
        </w:rPr>
        <w:t>choisit dans la pompe amovible de l'unité adaptable était l'une des principales questions durant cette évaluation</w:t>
      </w:r>
      <w:r w:rsidR="006F7BE7" w:rsidRPr="00547278">
        <w:rPr>
          <w:rFonts w:ascii="Arial" w:eastAsia="Calibri" w:hAnsi="Arial" w:cs="Arial"/>
          <w:sz w:val="22"/>
          <w:szCs w:val="22"/>
          <w:lang w:val="fr-FR" w:eastAsia="en-US"/>
        </w:rPr>
        <w:t xml:space="preserve">. </w:t>
      </w:r>
      <w:r w:rsidR="00547278">
        <w:rPr>
          <w:rFonts w:ascii="Arial" w:eastAsia="Calibri" w:hAnsi="Arial" w:cs="Arial"/>
          <w:sz w:val="22"/>
          <w:szCs w:val="22"/>
          <w:lang w:val="fr-FR" w:eastAsia="en-US"/>
        </w:rPr>
        <w:t>La simulation dans la presse à injectée virtuelle a aidé à déterminer le temps d'injection nécessaire, la pression requise et finalement le polymère optimal, sans gaspiller les ressources et sans le danger d'endommager l'unité adaptable réelle</w:t>
      </w:r>
      <w:r w:rsidR="006F7BE7" w:rsidRPr="00547278">
        <w:rPr>
          <w:rFonts w:ascii="Arial" w:eastAsia="Calibri" w:hAnsi="Arial" w:cs="Arial"/>
          <w:sz w:val="22"/>
          <w:szCs w:val="22"/>
          <w:lang w:val="fr-FR" w:eastAsia="en-US"/>
        </w:rPr>
        <w:t xml:space="preserve">. </w:t>
      </w:r>
      <w:r w:rsidR="00547278">
        <w:rPr>
          <w:rFonts w:ascii="Arial" w:eastAsia="Calibri" w:hAnsi="Arial" w:cs="Arial"/>
          <w:sz w:val="22"/>
          <w:szCs w:val="22"/>
          <w:lang w:val="fr-FR" w:eastAsia="en-US"/>
        </w:rPr>
        <w:t>Ce potentiel a ét</w:t>
      </w:r>
      <w:r w:rsidR="00E153A8">
        <w:rPr>
          <w:rFonts w:ascii="Arial" w:eastAsia="Calibri" w:hAnsi="Arial" w:cs="Arial"/>
          <w:sz w:val="22"/>
          <w:szCs w:val="22"/>
          <w:lang w:val="fr-FR" w:eastAsia="en-US"/>
        </w:rPr>
        <w:t xml:space="preserve">é exploité sans recours à de </w:t>
      </w:r>
      <w:bookmarkStart w:id="0" w:name="_GoBack"/>
      <w:bookmarkEnd w:id="0"/>
      <w:r w:rsidR="00165CCA">
        <w:rPr>
          <w:rFonts w:ascii="Arial" w:eastAsia="Calibri" w:hAnsi="Arial" w:cs="Arial"/>
          <w:sz w:val="22"/>
          <w:szCs w:val="22"/>
          <w:lang w:val="fr-FR" w:eastAsia="en-US"/>
        </w:rPr>
        <w:t>longues</w:t>
      </w:r>
      <w:r w:rsidR="00E153A8">
        <w:rPr>
          <w:rFonts w:ascii="Arial" w:eastAsia="Calibri" w:hAnsi="Arial" w:cs="Arial"/>
          <w:sz w:val="22"/>
          <w:szCs w:val="22"/>
          <w:lang w:val="fr-FR" w:eastAsia="en-US"/>
        </w:rPr>
        <w:t xml:space="preserve"> campagne</w:t>
      </w:r>
      <w:r w:rsidR="00165CCA">
        <w:rPr>
          <w:rFonts w:ascii="Arial" w:eastAsia="Calibri" w:hAnsi="Arial" w:cs="Arial"/>
          <w:sz w:val="22"/>
          <w:szCs w:val="22"/>
          <w:lang w:val="fr-FR" w:eastAsia="en-US"/>
        </w:rPr>
        <w:t>s</w:t>
      </w:r>
      <w:r w:rsidR="00E153A8">
        <w:rPr>
          <w:rFonts w:ascii="Arial" w:eastAsia="Calibri" w:hAnsi="Arial" w:cs="Arial"/>
          <w:sz w:val="22"/>
          <w:szCs w:val="22"/>
          <w:lang w:val="fr-FR" w:eastAsia="en-US"/>
        </w:rPr>
        <w:t xml:space="preserve"> d'essais-erreurs et le process complet a été conçu de façon optimum</w:t>
      </w:r>
      <w:r w:rsidR="006F7BE7" w:rsidRPr="00435480">
        <w:rPr>
          <w:rFonts w:ascii="Arial" w:eastAsia="Calibri" w:hAnsi="Arial" w:cs="Arial"/>
          <w:sz w:val="22"/>
          <w:szCs w:val="22"/>
          <w:lang w:val="fr-FR" w:eastAsia="en-US"/>
        </w:rPr>
        <w:t xml:space="preserve">. </w:t>
      </w:r>
      <w:r w:rsidR="00E153A8" w:rsidRPr="00E153A8">
        <w:rPr>
          <w:rFonts w:ascii="Arial" w:eastAsia="Calibri" w:hAnsi="Arial" w:cs="Arial"/>
          <w:sz w:val="22"/>
          <w:szCs w:val="22"/>
          <w:lang w:val="fr-FR" w:eastAsia="en-US"/>
        </w:rPr>
        <w:t xml:space="preserve">La production virtuelle, ainsi que les possibles utilisations de </w:t>
      </w:r>
      <w:r w:rsidR="00E153A8" w:rsidRPr="00E153A8">
        <w:rPr>
          <w:rFonts w:ascii="Arial" w:eastAsia="Calibri" w:hAnsi="Arial" w:cs="Arial"/>
          <w:sz w:val="22"/>
          <w:szCs w:val="22"/>
          <w:lang w:val="fr-FR" w:eastAsia="en-US"/>
        </w:rPr>
        <w:t>SIGMASOFT</w:t>
      </w:r>
      <w:r w:rsidR="00E153A8" w:rsidRPr="00E153A8">
        <w:rPr>
          <w:rFonts w:ascii="Arial" w:eastAsia="Calibri" w:hAnsi="Arial" w:cs="Arial"/>
          <w:sz w:val="22"/>
          <w:szCs w:val="22"/>
          <w:vertAlign w:val="superscript"/>
          <w:lang w:val="fr-FR" w:eastAsia="en-US"/>
        </w:rPr>
        <w:t>®</w:t>
      </w:r>
      <w:r w:rsidR="00E153A8" w:rsidRPr="00E153A8">
        <w:rPr>
          <w:rFonts w:ascii="Arial" w:eastAsia="Calibri" w:hAnsi="Arial" w:cs="Arial"/>
          <w:sz w:val="22"/>
          <w:szCs w:val="22"/>
          <w:lang w:val="fr-FR" w:eastAsia="en-US"/>
        </w:rPr>
        <w:t xml:space="preserve"> Virtual Molding </w:t>
      </w:r>
      <w:r w:rsidR="00E153A8" w:rsidRPr="00E153A8">
        <w:rPr>
          <w:rFonts w:ascii="Arial" w:eastAsia="Calibri" w:hAnsi="Arial" w:cs="Arial"/>
          <w:sz w:val="22"/>
          <w:szCs w:val="22"/>
          <w:lang w:val="fr-FR" w:eastAsia="en-US"/>
        </w:rPr>
        <w:t>au travers de la ch</w:t>
      </w:r>
      <w:r w:rsidR="00E153A8">
        <w:rPr>
          <w:rFonts w:ascii="Arial" w:eastAsia="Calibri" w:hAnsi="Arial" w:cs="Arial"/>
          <w:sz w:val="22"/>
          <w:szCs w:val="22"/>
          <w:lang w:val="fr-FR" w:eastAsia="en-US"/>
        </w:rPr>
        <w:t>a</w:t>
      </w:r>
      <w:r w:rsidR="00E153A8" w:rsidRPr="00E153A8">
        <w:rPr>
          <w:rFonts w:ascii="Arial" w:eastAsia="Calibri" w:hAnsi="Arial" w:cs="Arial"/>
          <w:sz w:val="22"/>
          <w:szCs w:val="22"/>
          <w:lang w:val="fr-FR" w:eastAsia="en-US"/>
        </w:rPr>
        <w:t>ine de production entière</w:t>
      </w:r>
      <w:r w:rsidR="00E153A8">
        <w:rPr>
          <w:rFonts w:ascii="Arial" w:eastAsia="Calibri" w:hAnsi="Arial" w:cs="Arial"/>
          <w:sz w:val="22"/>
          <w:szCs w:val="22"/>
          <w:lang w:val="fr-FR" w:eastAsia="en-US"/>
        </w:rPr>
        <w:t xml:space="preserve"> sont démontrés aux visiteurs sur le stand SIGMA</w:t>
      </w:r>
      <w:r w:rsidR="006F7BE7" w:rsidRPr="00E153A8">
        <w:rPr>
          <w:rFonts w:ascii="Arial" w:eastAsia="Calibri" w:hAnsi="Arial" w:cs="Arial"/>
          <w:sz w:val="22"/>
          <w:szCs w:val="22"/>
          <w:lang w:val="fr-FR" w:eastAsia="en-US"/>
        </w:rPr>
        <w:t>.</w:t>
      </w:r>
    </w:p>
    <w:p w:rsidR="00F5746D" w:rsidRPr="00E153A8" w:rsidRDefault="00F5746D" w:rsidP="00F5746D">
      <w:pPr>
        <w:tabs>
          <w:tab w:val="left" w:pos="0"/>
        </w:tabs>
        <w:jc w:val="center"/>
        <w:rPr>
          <w:rFonts w:ascii="Arial" w:eastAsia="Calibri" w:hAnsi="Arial" w:cs="Arial"/>
          <w:sz w:val="22"/>
          <w:szCs w:val="22"/>
          <w:lang w:val="fr-FR" w:eastAsia="en-US"/>
        </w:rPr>
      </w:pPr>
    </w:p>
    <w:p w:rsidR="00E153A8" w:rsidRPr="001B04F5" w:rsidRDefault="00E153A8" w:rsidP="00E153A8">
      <w:pPr>
        <w:tabs>
          <w:tab w:val="left" w:pos="0"/>
        </w:tabs>
        <w:rPr>
          <w:rFonts w:ascii="Arial" w:hAnsi="Arial" w:cs="Arial"/>
          <w:sz w:val="16"/>
          <w:szCs w:val="18"/>
          <w:lang w:val="fr-FR"/>
        </w:rPr>
      </w:pPr>
      <w:r w:rsidRPr="001B04F5">
        <w:rPr>
          <w:rFonts w:ascii="Arial" w:hAnsi="Arial" w:cs="Arial"/>
          <w:sz w:val="16"/>
          <w:szCs w:val="18"/>
          <w:lang w:val="fr-FR"/>
        </w:rPr>
        <w:t>SIGMA</w:t>
      </w:r>
      <w:r w:rsidRPr="001B04F5">
        <w:rPr>
          <w:rFonts w:ascii="Arial" w:hAnsi="Arial" w:cs="Arial"/>
          <w:sz w:val="16"/>
          <w:szCs w:val="18"/>
          <w:vertAlign w:val="superscript"/>
          <w:lang w:val="fr-FR"/>
        </w:rPr>
        <w:t>®</w:t>
      </w:r>
      <w:r w:rsidRPr="001B04F5">
        <w:rPr>
          <w:rFonts w:ascii="Arial" w:hAnsi="Arial" w:cs="Arial"/>
          <w:sz w:val="16"/>
          <w:szCs w:val="18"/>
          <w:lang w:val="fr-FR"/>
        </w:rPr>
        <w:t xml:space="preserve"> (</w:t>
      </w:r>
      <w:r w:rsidRPr="001B04F5">
        <w:rPr>
          <w:rFonts w:ascii="Arial" w:hAnsi="Arial" w:cs="Arial"/>
          <w:color w:val="0000FF"/>
          <w:sz w:val="16"/>
          <w:szCs w:val="18"/>
          <w:u w:val="single"/>
          <w:lang w:val="fr-FR"/>
        </w:rPr>
        <w:t>www.sigmasoft.de</w:t>
      </w:r>
      <w:r w:rsidRPr="001B04F5">
        <w:rPr>
          <w:rFonts w:ascii="Arial" w:hAnsi="Arial" w:cs="Arial"/>
          <w:sz w:val="16"/>
          <w:szCs w:val="18"/>
          <w:lang w:val="fr-FR"/>
        </w:rPr>
        <w:t>) est filiale à 100 % de MAGMA</w:t>
      </w:r>
      <w:r w:rsidRPr="001B04F5">
        <w:rPr>
          <w:rFonts w:ascii="Arial" w:hAnsi="Arial" w:cs="Arial"/>
          <w:sz w:val="16"/>
          <w:szCs w:val="18"/>
          <w:vertAlign w:val="superscript"/>
          <w:lang w:val="fr-FR"/>
        </w:rPr>
        <w:t>®</w:t>
      </w:r>
      <w:r w:rsidRPr="001B04F5">
        <w:rPr>
          <w:rFonts w:ascii="Arial" w:hAnsi="Arial" w:cs="Arial"/>
          <w:sz w:val="16"/>
          <w:szCs w:val="18"/>
          <w:lang w:val="fr-FR"/>
        </w:rPr>
        <w:t xml:space="preserve"> (</w:t>
      </w:r>
      <w:r w:rsidRPr="001B04F5">
        <w:rPr>
          <w:rFonts w:ascii="Arial" w:hAnsi="Arial" w:cs="Arial"/>
          <w:color w:val="0000FF"/>
          <w:sz w:val="16"/>
          <w:szCs w:val="18"/>
          <w:u w:val="single"/>
          <w:lang w:val="fr-FR"/>
        </w:rPr>
        <w:t>www.magmasoft.de</w:t>
      </w:r>
      <w:r w:rsidRPr="001B04F5">
        <w:rPr>
          <w:rFonts w:ascii="Arial" w:hAnsi="Arial" w:cs="Arial"/>
          <w:sz w:val="16"/>
          <w:szCs w:val="18"/>
          <w:lang w:val="fr-FR"/>
        </w:rPr>
        <w:t xml:space="preserve">), Le leader mondial en simulation du process de fonderie basé à Aix la chapelle, Allemagne. </w:t>
      </w:r>
    </w:p>
    <w:p w:rsidR="00E153A8" w:rsidRPr="001B04F5" w:rsidRDefault="00E153A8" w:rsidP="00E153A8">
      <w:pPr>
        <w:tabs>
          <w:tab w:val="left" w:pos="0"/>
        </w:tabs>
        <w:rPr>
          <w:rFonts w:ascii="Arial" w:hAnsi="Arial" w:cs="Arial"/>
          <w:sz w:val="16"/>
          <w:szCs w:val="18"/>
          <w:lang w:val="fr-FR"/>
        </w:rPr>
      </w:pPr>
      <w:r w:rsidRPr="001B04F5">
        <w:rPr>
          <w:rFonts w:ascii="Arial" w:hAnsi="Arial" w:cs="Arial"/>
          <w:sz w:val="16"/>
          <w:szCs w:val="18"/>
          <w:lang w:val="fr-FR"/>
        </w:rPr>
        <w:t>Nos solutions de simulation SIGMASOFT</w:t>
      </w:r>
      <w:r w:rsidRPr="001B04F5">
        <w:rPr>
          <w:rFonts w:ascii="Arial" w:hAnsi="Arial" w:cs="Arial"/>
          <w:sz w:val="16"/>
          <w:szCs w:val="18"/>
          <w:vertAlign w:val="superscript"/>
          <w:lang w:val="fr-FR"/>
        </w:rPr>
        <w:t>®</w:t>
      </w:r>
      <w:r w:rsidRPr="001B04F5">
        <w:rPr>
          <w:rFonts w:ascii="Arial" w:hAnsi="Arial" w:cs="Arial"/>
          <w:sz w:val="16"/>
          <w:szCs w:val="18"/>
          <w:lang w:val="fr-FR"/>
        </w:rPr>
        <w:t xml:space="preserve"> Virtual Molding permettent d’optimiser de manière intégrée et simple la conception ainsi que le processus de production pour les pièces en polymères injectées, qu’il s’agisse de thermoplastiques, de thermodurcissables, de caoutchoucs, d’élastomères, de silicones ou encore de poudres métalliques ou céramiques. </w:t>
      </w:r>
    </w:p>
    <w:p w:rsidR="00E153A8" w:rsidRPr="001B04F5" w:rsidRDefault="00E153A8" w:rsidP="00E153A8">
      <w:pPr>
        <w:tabs>
          <w:tab w:val="left" w:pos="0"/>
        </w:tabs>
        <w:rPr>
          <w:rFonts w:ascii="Arial" w:hAnsi="Arial" w:cs="Arial"/>
          <w:sz w:val="14"/>
          <w:szCs w:val="18"/>
          <w:lang w:val="fr-FR"/>
        </w:rPr>
      </w:pPr>
      <w:r w:rsidRPr="001B04F5">
        <w:rPr>
          <w:rFonts w:ascii="Arial" w:hAnsi="Arial" w:cs="Arial"/>
          <w:sz w:val="16"/>
          <w:szCs w:val="18"/>
          <w:lang w:val="fr-FR"/>
        </w:rPr>
        <w:t>SIGMASOFT</w:t>
      </w:r>
      <w:r w:rsidRPr="001B04F5">
        <w:rPr>
          <w:rFonts w:ascii="Arial" w:hAnsi="Arial" w:cs="Arial"/>
          <w:sz w:val="16"/>
          <w:szCs w:val="18"/>
          <w:vertAlign w:val="superscript"/>
          <w:lang w:val="fr-FR"/>
        </w:rPr>
        <w:t>®</w:t>
      </w:r>
      <w:r w:rsidRPr="001B04F5">
        <w:rPr>
          <w:rFonts w:ascii="Arial" w:hAnsi="Arial" w:cs="Arial"/>
          <w:sz w:val="16"/>
          <w:szCs w:val="18"/>
          <w:lang w:val="fr-FR"/>
        </w:rPr>
        <w:t xml:space="preserve"> Combine les géométries 3D de la pièce et des canaux avec l’assemblage complet du moule et système de régulation de température. Et nos clients apprécient réellement que nous ayons 25 années d’expériences pour faire ce genre de simulation, avec un algorithme de maillage automatique très facile à utiliser</w:t>
      </w:r>
    </w:p>
    <w:p w:rsidR="00E153A8" w:rsidRPr="001B04F5" w:rsidRDefault="00E153A8" w:rsidP="00E153A8">
      <w:pPr>
        <w:tabs>
          <w:tab w:val="left" w:pos="0"/>
        </w:tabs>
        <w:rPr>
          <w:rFonts w:ascii="Arial" w:hAnsi="Arial" w:cs="Arial"/>
          <w:sz w:val="6"/>
          <w:szCs w:val="18"/>
          <w:lang w:val="fr-FR"/>
        </w:rPr>
      </w:pPr>
    </w:p>
    <w:p w:rsidR="00E153A8" w:rsidRPr="001B04F5" w:rsidRDefault="00E153A8" w:rsidP="00E153A8">
      <w:pPr>
        <w:tabs>
          <w:tab w:val="left" w:pos="0"/>
        </w:tabs>
        <w:rPr>
          <w:rFonts w:ascii="Arial" w:hAnsi="Arial" w:cs="Arial"/>
          <w:sz w:val="16"/>
          <w:szCs w:val="18"/>
          <w:lang w:val="fr-FR"/>
        </w:rPr>
      </w:pPr>
      <w:r w:rsidRPr="001B04F5">
        <w:rPr>
          <w:rFonts w:ascii="Arial" w:hAnsi="Arial" w:cs="Arial"/>
          <w:sz w:val="16"/>
          <w:szCs w:val="18"/>
          <w:lang w:val="fr-FR"/>
        </w:rPr>
        <w:t>Un outil de simulation orienté process comme SIGMASOFT</w:t>
      </w:r>
      <w:r w:rsidRPr="001B04F5">
        <w:rPr>
          <w:rFonts w:ascii="Arial" w:hAnsi="Arial" w:cs="Arial"/>
          <w:sz w:val="16"/>
          <w:szCs w:val="18"/>
          <w:vertAlign w:val="superscript"/>
          <w:lang w:val="fr-FR"/>
        </w:rPr>
        <w:t>®,</w:t>
      </w:r>
      <w:r w:rsidRPr="001B04F5">
        <w:rPr>
          <w:rFonts w:ascii="Arial" w:hAnsi="Arial" w:cs="Arial"/>
          <w:sz w:val="16"/>
          <w:szCs w:val="18"/>
          <w:lang w:val="fr-FR"/>
        </w:rPr>
        <w:t xml:space="preserve"> avec son approche simple et compréhensible de la simulation, permet un bénéfice extraordinaire aux unités de production, mais aussi aux unités de conception tant pièce qu’outillage. Imaginez votre business si chaque moule que vous lancez produit la qualité requise dès la première fois. CA c’est notre objectif. Cette technologie ne peut être comparée à aucune autre employée généralement dans l’industrie de l’injection plastique du type « simulation conception ». </w:t>
      </w:r>
    </w:p>
    <w:p w:rsidR="00E153A8" w:rsidRPr="001B04F5" w:rsidRDefault="00E153A8" w:rsidP="00E153A8">
      <w:pPr>
        <w:tabs>
          <w:tab w:val="left" w:pos="0"/>
        </w:tabs>
        <w:rPr>
          <w:rFonts w:ascii="Arial" w:hAnsi="Arial" w:cs="Arial"/>
          <w:sz w:val="16"/>
          <w:szCs w:val="18"/>
          <w:lang w:val="fr-FR"/>
        </w:rPr>
      </w:pPr>
      <w:r w:rsidRPr="001B04F5">
        <w:rPr>
          <w:rFonts w:ascii="Arial" w:hAnsi="Arial" w:cs="Arial"/>
          <w:sz w:val="16"/>
          <w:szCs w:val="18"/>
          <w:lang w:val="fr-FR"/>
        </w:rPr>
        <w:t>Le succès pour le développement de nouveaux produits requiert une communication différente entre la conception de la pièce, le choix du matériau et la définition du process pour laquelle  les outils de « simulation conception » ne sont pas conçus</w:t>
      </w:r>
    </w:p>
    <w:p w:rsidR="00E153A8" w:rsidRPr="001B04F5" w:rsidRDefault="00E153A8" w:rsidP="00E153A8">
      <w:pPr>
        <w:tabs>
          <w:tab w:val="left" w:pos="0"/>
        </w:tabs>
        <w:rPr>
          <w:rFonts w:ascii="Arial" w:hAnsi="Arial" w:cs="Arial"/>
          <w:sz w:val="16"/>
          <w:szCs w:val="18"/>
          <w:lang w:val="fr-FR"/>
        </w:rPr>
      </w:pPr>
      <w:r w:rsidRPr="001B04F5">
        <w:rPr>
          <w:rFonts w:ascii="Arial" w:hAnsi="Arial" w:cs="Arial"/>
          <w:sz w:val="16"/>
          <w:szCs w:val="18"/>
          <w:lang w:val="fr-FR"/>
        </w:rPr>
        <w:t>SIGMASOFT</w:t>
      </w:r>
      <w:r w:rsidRPr="001B04F5">
        <w:rPr>
          <w:rFonts w:ascii="Arial" w:hAnsi="Arial" w:cs="Arial"/>
          <w:sz w:val="16"/>
          <w:szCs w:val="18"/>
          <w:vertAlign w:val="superscript"/>
          <w:lang w:val="fr-FR"/>
        </w:rPr>
        <w:t>®</w:t>
      </w:r>
      <w:r w:rsidRPr="001B04F5">
        <w:rPr>
          <w:rFonts w:ascii="Arial" w:hAnsi="Arial" w:cs="Arial"/>
          <w:sz w:val="16"/>
          <w:szCs w:val="18"/>
          <w:lang w:val="fr-FR"/>
        </w:rPr>
        <w:t xml:space="preserve"> Virtual Molding permet cette communication. Les ingénieurs support de SIGMA</w:t>
      </w:r>
      <w:r w:rsidRPr="001B04F5">
        <w:rPr>
          <w:rFonts w:ascii="Arial" w:hAnsi="Arial" w:cs="Arial"/>
          <w:sz w:val="16"/>
          <w:szCs w:val="18"/>
          <w:vertAlign w:val="superscript"/>
          <w:lang w:val="fr-FR"/>
        </w:rPr>
        <w:t>®</w:t>
      </w:r>
      <w:r w:rsidRPr="001B04F5">
        <w:rPr>
          <w:rFonts w:ascii="Arial" w:hAnsi="Arial" w:cs="Arial"/>
          <w:sz w:val="16"/>
          <w:szCs w:val="18"/>
          <w:lang w:val="fr-FR"/>
        </w:rPr>
        <w:t xml:space="preserve"> peuvent apporter à votre équipe développement des solutions spécifiques et adaptées.</w:t>
      </w:r>
    </w:p>
    <w:p w:rsidR="00E153A8" w:rsidRPr="001B04F5" w:rsidRDefault="00E153A8" w:rsidP="00E153A8">
      <w:pPr>
        <w:tabs>
          <w:tab w:val="left" w:pos="0"/>
        </w:tabs>
        <w:rPr>
          <w:rFonts w:ascii="Arial" w:hAnsi="Arial" w:cs="Arial"/>
          <w:sz w:val="16"/>
          <w:szCs w:val="18"/>
          <w:lang w:val="fr-FR"/>
        </w:rPr>
      </w:pPr>
      <w:r w:rsidRPr="001B04F5">
        <w:rPr>
          <w:rFonts w:ascii="Arial" w:hAnsi="Arial" w:cs="Arial"/>
          <w:sz w:val="16"/>
          <w:szCs w:val="18"/>
          <w:lang w:val="fr-FR"/>
        </w:rPr>
        <w:t>SIGMA</w:t>
      </w:r>
      <w:r w:rsidRPr="001B04F5">
        <w:rPr>
          <w:rFonts w:ascii="Arial" w:hAnsi="Arial" w:cs="Arial"/>
          <w:sz w:val="16"/>
          <w:szCs w:val="18"/>
          <w:vertAlign w:val="superscript"/>
          <w:lang w:val="fr-FR"/>
        </w:rPr>
        <w:t>®</w:t>
      </w:r>
      <w:r w:rsidRPr="001B04F5">
        <w:rPr>
          <w:rFonts w:ascii="Arial" w:hAnsi="Arial" w:cs="Arial"/>
          <w:sz w:val="16"/>
          <w:szCs w:val="18"/>
          <w:lang w:val="fr-FR"/>
        </w:rPr>
        <w:t xml:space="preserve"> offre de la formation, de l’installation, de la vente, des études en sous-traitance et du support technique dans le monde entier avec des ingénieurs spécialisés Polymères.</w:t>
      </w:r>
    </w:p>
    <w:p w:rsidR="00E153A8" w:rsidRPr="001B04F5" w:rsidRDefault="00E153A8" w:rsidP="00E153A8">
      <w:pPr>
        <w:spacing w:line="0" w:lineRule="atLeast"/>
        <w:jc w:val="left"/>
        <w:rPr>
          <w:rFonts w:ascii="Arial" w:hAnsi="Arial" w:cs="Arial"/>
          <w:sz w:val="16"/>
          <w:szCs w:val="16"/>
          <w:lang w:val="fr-FR"/>
        </w:rPr>
      </w:pPr>
    </w:p>
    <w:p w:rsidR="00E153A8" w:rsidRPr="001B04F5" w:rsidRDefault="00E153A8" w:rsidP="00E153A8">
      <w:pPr>
        <w:spacing w:line="0" w:lineRule="atLeast"/>
        <w:jc w:val="left"/>
        <w:rPr>
          <w:rFonts w:ascii="Arial" w:eastAsia="Calibri" w:hAnsi="Arial" w:cs="Arial"/>
          <w:sz w:val="22"/>
          <w:szCs w:val="22"/>
          <w:lang w:val="fr-FR" w:eastAsia="en-US"/>
        </w:rPr>
      </w:pPr>
    </w:p>
    <w:p w:rsidR="00E153A8" w:rsidRPr="001B04F5" w:rsidRDefault="00E153A8" w:rsidP="00E153A8">
      <w:pPr>
        <w:pBdr>
          <w:top w:val="single" w:sz="4" w:space="1" w:color="auto"/>
          <w:left w:val="single" w:sz="4" w:space="4" w:color="auto"/>
          <w:bottom w:val="single" w:sz="4" w:space="1" w:color="auto"/>
          <w:right w:val="single" w:sz="4" w:space="4" w:color="auto"/>
        </w:pBdr>
        <w:tabs>
          <w:tab w:val="left" w:pos="7020"/>
          <w:tab w:val="right" w:pos="9000"/>
        </w:tabs>
        <w:jc w:val="center"/>
        <w:rPr>
          <w:rFonts w:ascii="Arial" w:eastAsia="Calibri" w:hAnsi="Arial" w:cs="Arial"/>
          <w:sz w:val="22"/>
          <w:szCs w:val="22"/>
          <w:lang w:val="fr-FR" w:eastAsia="en-US"/>
        </w:rPr>
      </w:pPr>
      <w:r w:rsidRPr="001B04F5">
        <w:rPr>
          <w:rFonts w:ascii="Arial" w:eastAsia="Calibri" w:hAnsi="Arial" w:cs="Arial"/>
          <w:sz w:val="22"/>
          <w:szCs w:val="22"/>
          <w:lang w:val="fr-FR" w:eastAsia="en-US"/>
        </w:rPr>
        <w:t xml:space="preserve">Ce communiqué de presse est disponible en téléchargement sous format pdf ou doc à l’adresse suivante: </w:t>
      </w:r>
      <w:hyperlink r:id="rId11" w:history="1">
        <w:r w:rsidRPr="001B04F5">
          <w:rPr>
            <w:rFonts w:ascii="Arial" w:eastAsia="Calibri" w:hAnsi="Arial" w:cs="Arial"/>
            <w:color w:val="0000FF"/>
            <w:sz w:val="22"/>
            <w:szCs w:val="22"/>
            <w:u w:val="single"/>
            <w:lang w:val="fr-FR" w:eastAsia="en-US"/>
          </w:rPr>
          <w:t>www.sigmasoft.de/press</w:t>
        </w:r>
      </w:hyperlink>
    </w:p>
    <w:p w:rsidR="00E00DAF" w:rsidRPr="00435480" w:rsidRDefault="00E00DAF" w:rsidP="00E153A8">
      <w:pPr>
        <w:pStyle w:val="Sansinterligne"/>
        <w:rPr>
          <w:rFonts w:ascii="Arial" w:eastAsia="Calibri" w:hAnsi="Arial" w:cs="Arial"/>
          <w:sz w:val="22"/>
          <w:szCs w:val="22"/>
          <w:lang w:val="fr-FR" w:eastAsia="en-US"/>
        </w:rPr>
      </w:pPr>
    </w:p>
    <w:sectPr w:rsidR="00E00DAF" w:rsidRPr="00435480" w:rsidSect="000F38D4">
      <w:headerReference w:type="default" r:id="rId12"/>
      <w:footerReference w:type="default" r:id="rId13"/>
      <w:pgSz w:w="11906" w:h="16838"/>
      <w:pgMar w:top="1417" w:right="1417" w:bottom="1134" w:left="1417" w:header="708"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A09DF" w:rsidRDefault="00EA09DF" w:rsidP="000F38D4">
      <w:r>
        <w:separator/>
      </w:r>
    </w:p>
  </w:endnote>
  <w:endnote w:type="continuationSeparator" w:id="0">
    <w:p w:rsidR="00EA09DF" w:rsidRDefault="00EA09DF" w:rsidP="000F38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6081" w:rsidRPr="00E00DAF" w:rsidRDefault="00756081" w:rsidP="00AC7908">
    <w:pPr>
      <w:pStyle w:val="Pieddepage"/>
      <w:jc w:val="center"/>
      <w:rPr>
        <w:rFonts w:ascii="Arial" w:hAnsi="Arial" w:cs="Arial"/>
        <w:sz w:val="20"/>
        <w:lang w:val="en-US"/>
      </w:rPr>
    </w:pPr>
    <w:r>
      <w:rPr>
        <w:rFonts w:ascii="Arial" w:hAnsi="Arial" w:cs="Arial"/>
        <w:sz w:val="20"/>
      </w:rPr>
      <w:t>PRESS RELEASE</w:t>
    </w:r>
    <w:r w:rsidRPr="00E00DAF">
      <w:rPr>
        <w:rFonts w:ascii="Arial" w:hAnsi="Arial" w:cs="Arial"/>
        <w:sz w:val="20"/>
        <w:lang w:val="en-US"/>
      </w:rPr>
      <w:t xml:space="preserve"> - SIGMA Engineering GmbH </w:t>
    </w:r>
    <w:r>
      <w:rPr>
        <w:rFonts w:ascii="Arial" w:hAnsi="Arial" w:cs="Arial"/>
        <w:sz w:val="20"/>
        <w:lang w:val="en-US"/>
      </w:rPr>
      <w:t>–</w:t>
    </w:r>
    <w:r w:rsidRPr="00E00DAF">
      <w:rPr>
        <w:rFonts w:ascii="Arial" w:hAnsi="Arial" w:cs="Arial"/>
        <w:sz w:val="20"/>
        <w:lang w:val="en-US"/>
      </w:rPr>
      <w:t xml:space="preserve"> </w:t>
    </w:r>
    <w:r>
      <w:rPr>
        <w:rFonts w:ascii="Arial" w:hAnsi="Arial" w:cs="Arial"/>
        <w:sz w:val="20"/>
        <w:lang w:val="en-US"/>
      </w:rPr>
      <w:t xml:space="preserve">Page </w:t>
    </w:r>
    <w:r w:rsidRPr="000F38D4">
      <w:rPr>
        <w:rFonts w:ascii="Arial" w:hAnsi="Arial" w:cs="Arial"/>
        <w:sz w:val="20"/>
      </w:rPr>
      <w:fldChar w:fldCharType="begin"/>
    </w:r>
    <w:r w:rsidRPr="00E00DAF">
      <w:rPr>
        <w:rFonts w:ascii="Arial" w:hAnsi="Arial" w:cs="Arial"/>
        <w:sz w:val="20"/>
        <w:lang w:val="en-US"/>
      </w:rPr>
      <w:instrText>PAGE   \* MERGEFORMAT</w:instrText>
    </w:r>
    <w:r w:rsidRPr="000F38D4">
      <w:rPr>
        <w:rFonts w:ascii="Arial" w:hAnsi="Arial" w:cs="Arial"/>
        <w:sz w:val="20"/>
      </w:rPr>
      <w:fldChar w:fldCharType="separate"/>
    </w:r>
    <w:r w:rsidR="00EA09DF">
      <w:rPr>
        <w:rFonts w:ascii="Arial" w:hAnsi="Arial" w:cs="Arial"/>
        <w:noProof/>
        <w:sz w:val="20"/>
        <w:lang w:val="en-US"/>
      </w:rPr>
      <w:t>1</w:t>
    </w:r>
    <w:r w:rsidRPr="000F38D4">
      <w:rPr>
        <w:rFonts w:ascii="Arial" w:hAnsi="Arial" w:cs="Arial"/>
        <w:sz w:val="20"/>
      </w:rPr>
      <w:fldChar w:fldCharType="end"/>
    </w:r>
    <w:r w:rsidRPr="00E00DAF">
      <w:rPr>
        <w:rFonts w:ascii="Arial" w:hAnsi="Arial" w:cs="Arial"/>
        <w:sz w:val="20"/>
        <w:lang w:val="en-US"/>
      </w:rPr>
      <w:t xml:space="preserve"> </w:t>
    </w:r>
    <w:r w:rsidR="00E153A8">
      <w:rPr>
        <w:rFonts w:ascii="Arial" w:hAnsi="Arial" w:cs="Arial"/>
        <w:sz w:val="20"/>
        <w:lang w:val="en-US"/>
      </w:rPr>
      <w:t>de</w:t>
    </w:r>
    <w:r>
      <w:rPr>
        <w:rFonts w:ascii="Arial" w:hAnsi="Arial" w:cs="Arial"/>
        <w:sz w:val="20"/>
        <w:lang w:val="en-US"/>
      </w:rPr>
      <w:t xml:space="preserve"> 3</w:t>
    </w:r>
  </w:p>
  <w:p w:rsidR="00756081" w:rsidRPr="00E00DAF" w:rsidRDefault="00756081">
    <w:pPr>
      <w:pStyle w:val="Pieddepage"/>
      <w:jc w:val="center"/>
      <w:rPr>
        <w:rFonts w:ascii="Arial" w:hAnsi="Arial" w:cs="Arial"/>
        <w:sz w:val="20"/>
        <w:lang w:val="en-US"/>
      </w:rPr>
    </w:pPr>
  </w:p>
  <w:p w:rsidR="00756081" w:rsidRPr="00E00DAF" w:rsidRDefault="00756081">
    <w:pPr>
      <w:pStyle w:val="Pieddepage"/>
      <w:rPr>
        <w:lang w:val="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A09DF" w:rsidRDefault="00EA09DF" w:rsidP="000F38D4">
      <w:r>
        <w:separator/>
      </w:r>
    </w:p>
  </w:footnote>
  <w:footnote w:type="continuationSeparator" w:id="0">
    <w:p w:rsidR="00EA09DF" w:rsidRDefault="00EA09DF" w:rsidP="000F38D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6081" w:rsidRDefault="00756081">
    <w:pPr>
      <w:pStyle w:val="En-tte"/>
      <w:rPr>
        <w:rFonts w:ascii="Arial" w:hAnsi="Arial" w:cs="Arial"/>
        <w:b/>
        <w:szCs w:val="24"/>
        <w:lang w:val="de-DE"/>
      </w:rPr>
    </w:pPr>
  </w:p>
  <w:p w:rsidR="00756081" w:rsidRDefault="008165A3">
    <w:pPr>
      <w:pStyle w:val="En-tte"/>
      <w:rPr>
        <w:rFonts w:ascii="Arial" w:hAnsi="Arial" w:cs="Arial"/>
        <w:b/>
        <w:szCs w:val="24"/>
        <w:lang w:val="de-DE"/>
      </w:rPr>
    </w:pPr>
    <w:r>
      <w:rPr>
        <w:rFonts w:ascii="Arial" w:hAnsi="Arial" w:cs="Arial"/>
        <w:b/>
        <w:noProof/>
        <w:szCs w:val="24"/>
        <w:lang w:val="fr-FR" w:eastAsia="fr-FR"/>
      </w:rPr>
      <w:drawing>
        <wp:inline distT="0" distB="0" distL="0" distR="0">
          <wp:extent cx="2203450" cy="438150"/>
          <wp:effectExtent l="0" t="0" r="6350" b="0"/>
          <wp:docPr id="1" name="Grafik 1" descr="Sigmasoft_VirtualMolding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gmasoft_VirtualMolding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03450" cy="438150"/>
                  </a:xfrm>
                  <a:prstGeom prst="rect">
                    <a:avLst/>
                  </a:prstGeom>
                  <a:noFill/>
                  <a:ln>
                    <a:noFill/>
                  </a:ln>
                </pic:spPr>
              </pic:pic>
            </a:graphicData>
          </a:graphic>
        </wp:inline>
      </w:drawing>
    </w:r>
  </w:p>
  <w:p w:rsidR="00756081" w:rsidRDefault="00756081">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0B4225E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36256FAF"/>
    <w:multiLevelType w:val="hybridMultilevel"/>
    <w:tmpl w:val="C48E105A"/>
    <w:lvl w:ilvl="0" w:tplc="2DE2832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79B51B2"/>
    <w:multiLevelType w:val="hybridMultilevel"/>
    <w:tmpl w:val="54328D1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4CD832BD"/>
    <w:multiLevelType w:val="hybridMultilevel"/>
    <w:tmpl w:val="51EAD22C"/>
    <w:lvl w:ilvl="0" w:tplc="2DE2832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3"/>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377F8"/>
    <w:rsid w:val="00000D2B"/>
    <w:rsid w:val="00006F8F"/>
    <w:rsid w:val="000119C7"/>
    <w:rsid w:val="00012449"/>
    <w:rsid w:val="0001370D"/>
    <w:rsid w:val="000257C2"/>
    <w:rsid w:val="00025EB7"/>
    <w:rsid w:val="00026443"/>
    <w:rsid w:val="00027373"/>
    <w:rsid w:val="00032080"/>
    <w:rsid w:val="00032298"/>
    <w:rsid w:val="000361BF"/>
    <w:rsid w:val="00037804"/>
    <w:rsid w:val="000441FC"/>
    <w:rsid w:val="00045014"/>
    <w:rsid w:val="00050445"/>
    <w:rsid w:val="000522DE"/>
    <w:rsid w:val="00052AED"/>
    <w:rsid w:val="000552B8"/>
    <w:rsid w:val="00060C38"/>
    <w:rsid w:val="00061550"/>
    <w:rsid w:val="000617D1"/>
    <w:rsid w:val="00067DEB"/>
    <w:rsid w:val="00071611"/>
    <w:rsid w:val="00072056"/>
    <w:rsid w:val="00076504"/>
    <w:rsid w:val="0008095D"/>
    <w:rsid w:val="00081BC7"/>
    <w:rsid w:val="00086F88"/>
    <w:rsid w:val="00087E8A"/>
    <w:rsid w:val="000910CC"/>
    <w:rsid w:val="00091EA1"/>
    <w:rsid w:val="00096448"/>
    <w:rsid w:val="00096CC8"/>
    <w:rsid w:val="000A01B9"/>
    <w:rsid w:val="000A1BAC"/>
    <w:rsid w:val="000A38B1"/>
    <w:rsid w:val="000A466F"/>
    <w:rsid w:val="000A709A"/>
    <w:rsid w:val="000B0960"/>
    <w:rsid w:val="000B2965"/>
    <w:rsid w:val="000B7DC0"/>
    <w:rsid w:val="000C06E0"/>
    <w:rsid w:val="000C1FD4"/>
    <w:rsid w:val="000C3392"/>
    <w:rsid w:val="000C5989"/>
    <w:rsid w:val="000C6F9C"/>
    <w:rsid w:val="000C7A4E"/>
    <w:rsid w:val="000D3310"/>
    <w:rsid w:val="000D6618"/>
    <w:rsid w:val="000E0B22"/>
    <w:rsid w:val="000F38D4"/>
    <w:rsid w:val="000F416A"/>
    <w:rsid w:val="000F5D4E"/>
    <w:rsid w:val="000F614F"/>
    <w:rsid w:val="000F7320"/>
    <w:rsid w:val="00100181"/>
    <w:rsid w:val="00104534"/>
    <w:rsid w:val="0010798E"/>
    <w:rsid w:val="00107C13"/>
    <w:rsid w:val="0011052F"/>
    <w:rsid w:val="00117771"/>
    <w:rsid w:val="00117C15"/>
    <w:rsid w:val="00132219"/>
    <w:rsid w:val="00135B84"/>
    <w:rsid w:val="00136428"/>
    <w:rsid w:val="00136EE6"/>
    <w:rsid w:val="00142983"/>
    <w:rsid w:val="00151C04"/>
    <w:rsid w:val="0015270C"/>
    <w:rsid w:val="00164DFB"/>
    <w:rsid w:val="001656EA"/>
    <w:rsid w:val="00165CCA"/>
    <w:rsid w:val="00171A89"/>
    <w:rsid w:val="00174822"/>
    <w:rsid w:val="001758E1"/>
    <w:rsid w:val="00176CA1"/>
    <w:rsid w:val="00177C6C"/>
    <w:rsid w:val="0018507F"/>
    <w:rsid w:val="00186F4E"/>
    <w:rsid w:val="001920B7"/>
    <w:rsid w:val="001930FB"/>
    <w:rsid w:val="001941CA"/>
    <w:rsid w:val="00195BA9"/>
    <w:rsid w:val="001A23FE"/>
    <w:rsid w:val="001A65E0"/>
    <w:rsid w:val="001A78E7"/>
    <w:rsid w:val="001B182F"/>
    <w:rsid w:val="001B484D"/>
    <w:rsid w:val="001B5783"/>
    <w:rsid w:val="001B5A21"/>
    <w:rsid w:val="001C29C6"/>
    <w:rsid w:val="001C771F"/>
    <w:rsid w:val="001C7ACB"/>
    <w:rsid w:val="001D270E"/>
    <w:rsid w:val="001E1E18"/>
    <w:rsid w:val="001E3CEF"/>
    <w:rsid w:val="001E6927"/>
    <w:rsid w:val="001F2ADB"/>
    <w:rsid w:val="001F58EA"/>
    <w:rsid w:val="00200AC8"/>
    <w:rsid w:val="00200D8A"/>
    <w:rsid w:val="0020172E"/>
    <w:rsid w:val="00201BCF"/>
    <w:rsid w:val="00202A00"/>
    <w:rsid w:val="002072AC"/>
    <w:rsid w:val="00207A7D"/>
    <w:rsid w:val="00212249"/>
    <w:rsid w:val="00212C06"/>
    <w:rsid w:val="002166F7"/>
    <w:rsid w:val="00221749"/>
    <w:rsid w:val="00227A2B"/>
    <w:rsid w:val="002378FE"/>
    <w:rsid w:val="00244010"/>
    <w:rsid w:val="00246335"/>
    <w:rsid w:val="00247B14"/>
    <w:rsid w:val="002507A9"/>
    <w:rsid w:val="002514CF"/>
    <w:rsid w:val="00260BB4"/>
    <w:rsid w:val="00260E01"/>
    <w:rsid w:val="002621BD"/>
    <w:rsid w:val="002658EC"/>
    <w:rsid w:val="00265CA0"/>
    <w:rsid w:val="00274BAB"/>
    <w:rsid w:val="00281131"/>
    <w:rsid w:val="00285649"/>
    <w:rsid w:val="0028610B"/>
    <w:rsid w:val="00286335"/>
    <w:rsid w:val="00290B54"/>
    <w:rsid w:val="00292C55"/>
    <w:rsid w:val="00292E08"/>
    <w:rsid w:val="002936A1"/>
    <w:rsid w:val="00297418"/>
    <w:rsid w:val="002A180C"/>
    <w:rsid w:val="002A381F"/>
    <w:rsid w:val="002A3CA5"/>
    <w:rsid w:val="002A740B"/>
    <w:rsid w:val="002A7E23"/>
    <w:rsid w:val="002B09A0"/>
    <w:rsid w:val="002B121C"/>
    <w:rsid w:val="002C0177"/>
    <w:rsid w:val="002C06D4"/>
    <w:rsid w:val="002C172C"/>
    <w:rsid w:val="002C1B3F"/>
    <w:rsid w:val="002C2EEC"/>
    <w:rsid w:val="002C2FAB"/>
    <w:rsid w:val="002D35C1"/>
    <w:rsid w:val="002D4EB6"/>
    <w:rsid w:val="002D57C8"/>
    <w:rsid w:val="002D58B0"/>
    <w:rsid w:val="002E2FB3"/>
    <w:rsid w:val="002E43AD"/>
    <w:rsid w:val="002E4CB1"/>
    <w:rsid w:val="002E6FEE"/>
    <w:rsid w:val="002F6FC1"/>
    <w:rsid w:val="002F7255"/>
    <w:rsid w:val="0030036B"/>
    <w:rsid w:val="0030234A"/>
    <w:rsid w:val="003032E2"/>
    <w:rsid w:val="00303917"/>
    <w:rsid w:val="00303A76"/>
    <w:rsid w:val="00311ED2"/>
    <w:rsid w:val="003147F9"/>
    <w:rsid w:val="00317683"/>
    <w:rsid w:val="00323636"/>
    <w:rsid w:val="0032638F"/>
    <w:rsid w:val="00331566"/>
    <w:rsid w:val="00345882"/>
    <w:rsid w:val="00347773"/>
    <w:rsid w:val="00351CC0"/>
    <w:rsid w:val="00353EE9"/>
    <w:rsid w:val="00360E28"/>
    <w:rsid w:val="003628F4"/>
    <w:rsid w:val="00363558"/>
    <w:rsid w:val="003651D4"/>
    <w:rsid w:val="003660A0"/>
    <w:rsid w:val="0037197C"/>
    <w:rsid w:val="003729B1"/>
    <w:rsid w:val="00377A41"/>
    <w:rsid w:val="00383716"/>
    <w:rsid w:val="0039412C"/>
    <w:rsid w:val="003942E0"/>
    <w:rsid w:val="00395D06"/>
    <w:rsid w:val="003A69FA"/>
    <w:rsid w:val="003A6C8E"/>
    <w:rsid w:val="003A7733"/>
    <w:rsid w:val="003B4794"/>
    <w:rsid w:val="003B5072"/>
    <w:rsid w:val="003B6D63"/>
    <w:rsid w:val="003C1DEE"/>
    <w:rsid w:val="003C3581"/>
    <w:rsid w:val="003D25D2"/>
    <w:rsid w:val="003D4CA4"/>
    <w:rsid w:val="003D6283"/>
    <w:rsid w:val="003F2C32"/>
    <w:rsid w:val="003F3348"/>
    <w:rsid w:val="003F446D"/>
    <w:rsid w:val="003F4A66"/>
    <w:rsid w:val="003F7A0C"/>
    <w:rsid w:val="00403161"/>
    <w:rsid w:val="00414357"/>
    <w:rsid w:val="00421996"/>
    <w:rsid w:val="004238F5"/>
    <w:rsid w:val="00425948"/>
    <w:rsid w:val="0043317D"/>
    <w:rsid w:val="00435480"/>
    <w:rsid w:val="00440A9F"/>
    <w:rsid w:val="004434F8"/>
    <w:rsid w:val="004515D3"/>
    <w:rsid w:val="00456654"/>
    <w:rsid w:val="00466743"/>
    <w:rsid w:val="00473204"/>
    <w:rsid w:val="0047412E"/>
    <w:rsid w:val="00475F55"/>
    <w:rsid w:val="004763E0"/>
    <w:rsid w:val="00476924"/>
    <w:rsid w:val="0048211C"/>
    <w:rsid w:val="00483EC2"/>
    <w:rsid w:val="00484048"/>
    <w:rsid w:val="00491F99"/>
    <w:rsid w:val="00495641"/>
    <w:rsid w:val="00496A22"/>
    <w:rsid w:val="004A4B2D"/>
    <w:rsid w:val="004B0569"/>
    <w:rsid w:val="004B6643"/>
    <w:rsid w:val="004B7E60"/>
    <w:rsid w:val="004C0043"/>
    <w:rsid w:val="004C1203"/>
    <w:rsid w:val="004D1000"/>
    <w:rsid w:val="004D1661"/>
    <w:rsid w:val="004D1AF9"/>
    <w:rsid w:val="004D2326"/>
    <w:rsid w:val="004D4967"/>
    <w:rsid w:val="004D79A6"/>
    <w:rsid w:val="004E232B"/>
    <w:rsid w:val="004E3A77"/>
    <w:rsid w:val="004E71C5"/>
    <w:rsid w:val="004E755A"/>
    <w:rsid w:val="004E7933"/>
    <w:rsid w:val="004F0C33"/>
    <w:rsid w:val="004F2BF7"/>
    <w:rsid w:val="005016CD"/>
    <w:rsid w:val="00505F27"/>
    <w:rsid w:val="00507348"/>
    <w:rsid w:val="00510FCB"/>
    <w:rsid w:val="005129BA"/>
    <w:rsid w:val="00513ED3"/>
    <w:rsid w:val="005172F1"/>
    <w:rsid w:val="00523851"/>
    <w:rsid w:val="00524E6E"/>
    <w:rsid w:val="005269ED"/>
    <w:rsid w:val="00526EA1"/>
    <w:rsid w:val="00527FBC"/>
    <w:rsid w:val="00530776"/>
    <w:rsid w:val="00535D96"/>
    <w:rsid w:val="00536063"/>
    <w:rsid w:val="00536076"/>
    <w:rsid w:val="00537178"/>
    <w:rsid w:val="00543041"/>
    <w:rsid w:val="0054488F"/>
    <w:rsid w:val="005455C5"/>
    <w:rsid w:val="00547278"/>
    <w:rsid w:val="005476D7"/>
    <w:rsid w:val="00550AA3"/>
    <w:rsid w:val="00550C12"/>
    <w:rsid w:val="00551DD4"/>
    <w:rsid w:val="00562A85"/>
    <w:rsid w:val="00562D90"/>
    <w:rsid w:val="005712EB"/>
    <w:rsid w:val="005713DD"/>
    <w:rsid w:val="00577601"/>
    <w:rsid w:val="00586D02"/>
    <w:rsid w:val="005873AF"/>
    <w:rsid w:val="00590E19"/>
    <w:rsid w:val="00591053"/>
    <w:rsid w:val="00595A86"/>
    <w:rsid w:val="005A06EA"/>
    <w:rsid w:val="005A5539"/>
    <w:rsid w:val="005A6234"/>
    <w:rsid w:val="005B11F1"/>
    <w:rsid w:val="005B4FA3"/>
    <w:rsid w:val="005B7412"/>
    <w:rsid w:val="005B767D"/>
    <w:rsid w:val="005C3823"/>
    <w:rsid w:val="005C49B8"/>
    <w:rsid w:val="005D2805"/>
    <w:rsid w:val="005D3FCB"/>
    <w:rsid w:val="005E5496"/>
    <w:rsid w:val="005F430F"/>
    <w:rsid w:val="005F605A"/>
    <w:rsid w:val="006011D6"/>
    <w:rsid w:val="00607165"/>
    <w:rsid w:val="006074F6"/>
    <w:rsid w:val="00611750"/>
    <w:rsid w:val="006120AA"/>
    <w:rsid w:val="00612C2C"/>
    <w:rsid w:val="00615320"/>
    <w:rsid w:val="00622EDE"/>
    <w:rsid w:val="00624CC2"/>
    <w:rsid w:val="00631CBD"/>
    <w:rsid w:val="0063508E"/>
    <w:rsid w:val="00635644"/>
    <w:rsid w:val="006408E5"/>
    <w:rsid w:val="00641EB0"/>
    <w:rsid w:val="006431A5"/>
    <w:rsid w:val="006541C4"/>
    <w:rsid w:val="00657D08"/>
    <w:rsid w:val="00660022"/>
    <w:rsid w:val="00666AC6"/>
    <w:rsid w:val="00667D66"/>
    <w:rsid w:val="00680898"/>
    <w:rsid w:val="00681A18"/>
    <w:rsid w:val="00681BCB"/>
    <w:rsid w:val="00690043"/>
    <w:rsid w:val="00690344"/>
    <w:rsid w:val="00692DB5"/>
    <w:rsid w:val="00694AA8"/>
    <w:rsid w:val="00694E1F"/>
    <w:rsid w:val="006A018E"/>
    <w:rsid w:val="006A36D3"/>
    <w:rsid w:val="006A6E23"/>
    <w:rsid w:val="006B0771"/>
    <w:rsid w:val="006B5B9F"/>
    <w:rsid w:val="006C00E7"/>
    <w:rsid w:val="006C3146"/>
    <w:rsid w:val="006C478F"/>
    <w:rsid w:val="006C793A"/>
    <w:rsid w:val="006D7562"/>
    <w:rsid w:val="006E3BF0"/>
    <w:rsid w:val="006E4E2B"/>
    <w:rsid w:val="006E755D"/>
    <w:rsid w:val="006F0CF3"/>
    <w:rsid w:val="006F3924"/>
    <w:rsid w:val="006F4412"/>
    <w:rsid w:val="006F4E0E"/>
    <w:rsid w:val="006F7BE7"/>
    <w:rsid w:val="0070118C"/>
    <w:rsid w:val="0070151C"/>
    <w:rsid w:val="0070274A"/>
    <w:rsid w:val="00705DC3"/>
    <w:rsid w:val="00706820"/>
    <w:rsid w:val="00707DC6"/>
    <w:rsid w:val="0071674A"/>
    <w:rsid w:val="007168FC"/>
    <w:rsid w:val="00716F64"/>
    <w:rsid w:val="00723412"/>
    <w:rsid w:val="007252E2"/>
    <w:rsid w:val="0073313E"/>
    <w:rsid w:val="00735FAE"/>
    <w:rsid w:val="00751138"/>
    <w:rsid w:val="00755993"/>
    <w:rsid w:val="00756081"/>
    <w:rsid w:val="00757F68"/>
    <w:rsid w:val="007614DF"/>
    <w:rsid w:val="00763CE0"/>
    <w:rsid w:val="00766340"/>
    <w:rsid w:val="00770C6D"/>
    <w:rsid w:val="007711CE"/>
    <w:rsid w:val="00771CA8"/>
    <w:rsid w:val="00773606"/>
    <w:rsid w:val="0077440E"/>
    <w:rsid w:val="00774B1D"/>
    <w:rsid w:val="00774C28"/>
    <w:rsid w:val="0077647F"/>
    <w:rsid w:val="00782FD9"/>
    <w:rsid w:val="00790B23"/>
    <w:rsid w:val="00790ED3"/>
    <w:rsid w:val="00792CF9"/>
    <w:rsid w:val="007A2728"/>
    <w:rsid w:val="007A2F2D"/>
    <w:rsid w:val="007A3064"/>
    <w:rsid w:val="007B081B"/>
    <w:rsid w:val="007B12B0"/>
    <w:rsid w:val="007B427F"/>
    <w:rsid w:val="007B4EDF"/>
    <w:rsid w:val="007B5504"/>
    <w:rsid w:val="007C600C"/>
    <w:rsid w:val="007D7611"/>
    <w:rsid w:val="007E0FFE"/>
    <w:rsid w:val="007E27F3"/>
    <w:rsid w:val="007E40AB"/>
    <w:rsid w:val="007F2947"/>
    <w:rsid w:val="007F4ED3"/>
    <w:rsid w:val="008025FF"/>
    <w:rsid w:val="00802BDE"/>
    <w:rsid w:val="008165A3"/>
    <w:rsid w:val="00827D80"/>
    <w:rsid w:val="008303D1"/>
    <w:rsid w:val="00831F6E"/>
    <w:rsid w:val="008352C7"/>
    <w:rsid w:val="008353B1"/>
    <w:rsid w:val="00841DCD"/>
    <w:rsid w:val="00841DD6"/>
    <w:rsid w:val="00845567"/>
    <w:rsid w:val="00846D1C"/>
    <w:rsid w:val="00847778"/>
    <w:rsid w:val="008479F4"/>
    <w:rsid w:val="00850DA3"/>
    <w:rsid w:val="00854103"/>
    <w:rsid w:val="00861A2D"/>
    <w:rsid w:val="00862833"/>
    <w:rsid w:val="00871304"/>
    <w:rsid w:val="00873BB7"/>
    <w:rsid w:val="0087673D"/>
    <w:rsid w:val="00877B47"/>
    <w:rsid w:val="008809D1"/>
    <w:rsid w:val="00882891"/>
    <w:rsid w:val="0088321B"/>
    <w:rsid w:val="00884F9F"/>
    <w:rsid w:val="008931F2"/>
    <w:rsid w:val="008A3035"/>
    <w:rsid w:val="008B4AAD"/>
    <w:rsid w:val="008B5430"/>
    <w:rsid w:val="008B5DFC"/>
    <w:rsid w:val="008C033D"/>
    <w:rsid w:val="008C0CCB"/>
    <w:rsid w:val="008C30EF"/>
    <w:rsid w:val="008C60C5"/>
    <w:rsid w:val="008C71BB"/>
    <w:rsid w:val="008C790A"/>
    <w:rsid w:val="008D22B1"/>
    <w:rsid w:val="008D53C0"/>
    <w:rsid w:val="008D6074"/>
    <w:rsid w:val="008D74CD"/>
    <w:rsid w:val="008E4428"/>
    <w:rsid w:val="008E550D"/>
    <w:rsid w:val="008E72EA"/>
    <w:rsid w:val="008F0A5C"/>
    <w:rsid w:val="008F783F"/>
    <w:rsid w:val="00904A28"/>
    <w:rsid w:val="00912F3D"/>
    <w:rsid w:val="009135F8"/>
    <w:rsid w:val="009159B1"/>
    <w:rsid w:val="009161F7"/>
    <w:rsid w:val="00921684"/>
    <w:rsid w:val="009331F7"/>
    <w:rsid w:val="00935C8C"/>
    <w:rsid w:val="00937202"/>
    <w:rsid w:val="00942987"/>
    <w:rsid w:val="00944E28"/>
    <w:rsid w:val="0095252C"/>
    <w:rsid w:val="00952E90"/>
    <w:rsid w:val="0096239C"/>
    <w:rsid w:val="00963190"/>
    <w:rsid w:val="00967C1D"/>
    <w:rsid w:val="00967F0C"/>
    <w:rsid w:val="00983B40"/>
    <w:rsid w:val="00990720"/>
    <w:rsid w:val="0099387B"/>
    <w:rsid w:val="0099583E"/>
    <w:rsid w:val="00997C06"/>
    <w:rsid w:val="009A238E"/>
    <w:rsid w:val="009A2613"/>
    <w:rsid w:val="009A5437"/>
    <w:rsid w:val="009A73F0"/>
    <w:rsid w:val="009B519E"/>
    <w:rsid w:val="009C2B28"/>
    <w:rsid w:val="009C3451"/>
    <w:rsid w:val="009C3F9D"/>
    <w:rsid w:val="009C4D7F"/>
    <w:rsid w:val="009C4FEC"/>
    <w:rsid w:val="009D2393"/>
    <w:rsid w:val="009D328A"/>
    <w:rsid w:val="009D7A48"/>
    <w:rsid w:val="009E0512"/>
    <w:rsid w:val="009E699E"/>
    <w:rsid w:val="009E76E2"/>
    <w:rsid w:val="009F2DDC"/>
    <w:rsid w:val="009F338F"/>
    <w:rsid w:val="009F3B5E"/>
    <w:rsid w:val="009F4E95"/>
    <w:rsid w:val="00A00021"/>
    <w:rsid w:val="00A0679E"/>
    <w:rsid w:val="00A12A3A"/>
    <w:rsid w:val="00A13D53"/>
    <w:rsid w:val="00A1604A"/>
    <w:rsid w:val="00A16229"/>
    <w:rsid w:val="00A17C8B"/>
    <w:rsid w:val="00A21204"/>
    <w:rsid w:val="00A21B41"/>
    <w:rsid w:val="00A2242A"/>
    <w:rsid w:val="00A22EE8"/>
    <w:rsid w:val="00A2335D"/>
    <w:rsid w:val="00A2776B"/>
    <w:rsid w:val="00A27C97"/>
    <w:rsid w:val="00A31B7E"/>
    <w:rsid w:val="00A343E1"/>
    <w:rsid w:val="00A45EBF"/>
    <w:rsid w:val="00A51233"/>
    <w:rsid w:val="00A554D7"/>
    <w:rsid w:val="00A5748C"/>
    <w:rsid w:val="00A64A4D"/>
    <w:rsid w:val="00A70706"/>
    <w:rsid w:val="00A728F3"/>
    <w:rsid w:val="00A7478F"/>
    <w:rsid w:val="00A76C3E"/>
    <w:rsid w:val="00A81680"/>
    <w:rsid w:val="00A81A6E"/>
    <w:rsid w:val="00A8243A"/>
    <w:rsid w:val="00A8263C"/>
    <w:rsid w:val="00A9588B"/>
    <w:rsid w:val="00A977A4"/>
    <w:rsid w:val="00AA03E2"/>
    <w:rsid w:val="00AA0D14"/>
    <w:rsid w:val="00AA1C2C"/>
    <w:rsid w:val="00AA1FFE"/>
    <w:rsid w:val="00AA598F"/>
    <w:rsid w:val="00AA6D06"/>
    <w:rsid w:val="00AA70EE"/>
    <w:rsid w:val="00AB04DF"/>
    <w:rsid w:val="00AB38D3"/>
    <w:rsid w:val="00AB3D3D"/>
    <w:rsid w:val="00AC072B"/>
    <w:rsid w:val="00AC416E"/>
    <w:rsid w:val="00AC66C4"/>
    <w:rsid w:val="00AC708A"/>
    <w:rsid w:val="00AC71E7"/>
    <w:rsid w:val="00AC7908"/>
    <w:rsid w:val="00AE4F25"/>
    <w:rsid w:val="00AE7DEB"/>
    <w:rsid w:val="00AF29AB"/>
    <w:rsid w:val="00AF71C4"/>
    <w:rsid w:val="00B01797"/>
    <w:rsid w:val="00B116B5"/>
    <w:rsid w:val="00B11A2A"/>
    <w:rsid w:val="00B15DEE"/>
    <w:rsid w:val="00B160DD"/>
    <w:rsid w:val="00B20361"/>
    <w:rsid w:val="00B20D4E"/>
    <w:rsid w:val="00B24D8D"/>
    <w:rsid w:val="00B332A9"/>
    <w:rsid w:val="00B36172"/>
    <w:rsid w:val="00B36BDC"/>
    <w:rsid w:val="00B377F8"/>
    <w:rsid w:val="00B432B0"/>
    <w:rsid w:val="00B44B5E"/>
    <w:rsid w:val="00B64C9B"/>
    <w:rsid w:val="00B64FA5"/>
    <w:rsid w:val="00B82051"/>
    <w:rsid w:val="00B849B4"/>
    <w:rsid w:val="00B93BC0"/>
    <w:rsid w:val="00B9597E"/>
    <w:rsid w:val="00B96B69"/>
    <w:rsid w:val="00B96BB2"/>
    <w:rsid w:val="00BA16E4"/>
    <w:rsid w:val="00BA26B2"/>
    <w:rsid w:val="00BB004B"/>
    <w:rsid w:val="00BB2F70"/>
    <w:rsid w:val="00BB3799"/>
    <w:rsid w:val="00BB55CE"/>
    <w:rsid w:val="00BB5B8D"/>
    <w:rsid w:val="00BC44EC"/>
    <w:rsid w:val="00BC4F2C"/>
    <w:rsid w:val="00BC642A"/>
    <w:rsid w:val="00BC7C38"/>
    <w:rsid w:val="00BD1B61"/>
    <w:rsid w:val="00BE2115"/>
    <w:rsid w:val="00BE5417"/>
    <w:rsid w:val="00BE7FF7"/>
    <w:rsid w:val="00BF0683"/>
    <w:rsid w:val="00BF398B"/>
    <w:rsid w:val="00BF6A74"/>
    <w:rsid w:val="00C039DC"/>
    <w:rsid w:val="00C04789"/>
    <w:rsid w:val="00C06BFE"/>
    <w:rsid w:val="00C101C4"/>
    <w:rsid w:val="00C10263"/>
    <w:rsid w:val="00C106E9"/>
    <w:rsid w:val="00C12B4D"/>
    <w:rsid w:val="00C17811"/>
    <w:rsid w:val="00C225B9"/>
    <w:rsid w:val="00C26297"/>
    <w:rsid w:val="00C268F2"/>
    <w:rsid w:val="00C3019F"/>
    <w:rsid w:val="00C401A2"/>
    <w:rsid w:val="00C46F5B"/>
    <w:rsid w:val="00C552A0"/>
    <w:rsid w:val="00C5592D"/>
    <w:rsid w:val="00C56505"/>
    <w:rsid w:val="00C56E8F"/>
    <w:rsid w:val="00C5787D"/>
    <w:rsid w:val="00C57C3D"/>
    <w:rsid w:val="00C62864"/>
    <w:rsid w:val="00C7189F"/>
    <w:rsid w:val="00C72071"/>
    <w:rsid w:val="00C7307A"/>
    <w:rsid w:val="00C86AD0"/>
    <w:rsid w:val="00C87B38"/>
    <w:rsid w:val="00C94CBD"/>
    <w:rsid w:val="00C967DE"/>
    <w:rsid w:val="00CA1FBE"/>
    <w:rsid w:val="00CA2489"/>
    <w:rsid w:val="00CA7AC9"/>
    <w:rsid w:val="00CA7FEF"/>
    <w:rsid w:val="00CB207E"/>
    <w:rsid w:val="00CB4631"/>
    <w:rsid w:val="00CB4D9B"/>
    <w:rsid w:val="00CB50AA"/>
    <w:rsid w:val="00CB59FA"/>
    <w:rsid w:val="00CB7B78"/>
    <w:rsid w:val="00CB7C67"/>
    <w:rsid w:val="00CC31D0"/>
    <w:rsid w:val="00CC3763"/>
    <w:rsid w:val="00CC5A91"/>
    <w:rsid w:val="00CC7239"/>
    <w:rsid w:val="00CC79F0"/>
    <w:rsid w:val="00CE2203"/>
    <w:rsid w:val="00CE5EDA"/>
    <w:rsid w:val="00CE6107"/>
    <w:rsid w:val="00CF1941"/>
    <w:rsid w:val="00CF4EAD"/>
    <w:rsid w:val="00CF5C2F"/>
    <w:rsid w:val="00CF6A5B"/>
    <w:rsid w:val="00D02049"/>
    <w:rsid w:val="00D03ED5"/>
    <w:rsid w:val="00D10558"/>
    <w:rsid w:val="00D17134"/>
    <w:rsid w:val="00D17277"/>
    <w:rsid w:val="00D20FDB"/>
    <w:rsid w:val="00D21198"/>
    <w:rsid w:val="00D214B2"/>
    <w:rsid w:val="00D30B36"/>
    <w:rsid w:val="00D33828"/>
    <w:rsid w:val="00D36BDE"/>
    <w:rsid w:val="00D40F9B"/>
    <w:rsid w:val="00D44EB0"/>
    <w:rsid w:val="00D45D52"/>
    <w:rsid w:val="00D54EF4"/>
    <w:rsid w:val="00D56897"/>
    <w:rsid w:val="00D57903"/>
    <w:rsid w:val="00D60D8D"/>
    <w:rsid w:val="00D65360"/>
    <w:rsid w:val="00D712D6"/>
    <w:rsid w:val="00D72DA2"/>
    <w:rsid w:val="00D74C62"/>
    <w:rsid w:val="00D759A0"/>
    <w:rsid w:val="00D90EB8"/>
    <w:rsid w:val="00DA5B48"/>
    <w:rsid w:val="00DA72AD"/>
    <w:rsid w:val="00DA7E9D"/>
    <w:rsid w:val="00DB0F91"/>
    <w:rsid w:val="00DB1184"/>
    <w:rsid w:val="00DB4372"/>
    <w:rsid w:val="00DB7116"/>
    <w:rsid w:val="00DC2BF8"/>
    <w:rsid w:val="00DC4088"/>
    <w:rsid w:val="00DC6871"/>
    <w:rsid w:val="00DD3C37"/>
    <w:rsid w:val="00DD5977"/>
    <w:rsid w:val="00DD617E"/>
    <w:rsid w:val="00DE03C2"/>
    <w:rsid w:val="00DE0E1D"/>
    <w:rsid w:val="00DE0F14"/>
    <w:rsid w:val="00DE27B4"/>
    <w:rsid w:val="00DE3B6B"/>
    <w:rsid w:val="00DE7532"/>
    <w:rsid w:val="00DF161A"/>
    <w:rsid w:val="00DF1F08"/>
    <w:rsid w:val="00DF1F99"/>
    <w:rsid w:val="00DF2ABF"/>
    <w:rsid w:val="00DF559D"/>
    <w:rsid w:val="00E00DAF"/>
    <w:rsid w:val="00E00FD5"/>
    <w:rsid w:val="00E0267B"/>
    <w:rsid w:val="00E02CB3"/>
    <w:rsid w:val="00E03AB6"/>
    <w:rsid w:val="00E10089"/>
    <w:rsid w:val="00E120C8"/>
    <w:rsid w:val="00E13FD4"/>
    <w:rsid w:val="00E1485D"/>
    <w:rsid w:val="00E153A8"/>
    <w:rsid w:val="00E15A6B"/>
    <w:rsid w:val="00E21365"/>
    <w:rsid w:val="00E32BA3"/>
    <w:rsid w:val="00E344BF"/>
    <w:rsid w:val="00E37115"/>
    <w:rsid w:val="00E40429"/>
    <w:rsid w:val="00E4691F"/>
    <w:rsid w:val="00E50075"/>
    <w:rsid w:val="00E52A35"/>
    <w:rsid w:val="00E57044"/>
    <w:rsid w:val="00E57D77"/>
    <w:rsid w:val="00E629DE"/>
    <w:rsid w:val="00E62C4C"/>
    <w:rsid w:val="00E65CE3"/>
    <w:rsid w:val="00E70325"/>
    <w:rsid w:val="00E71341"/>
    <w:rsid w:val="00E71FCF"/>
    <w:rsid w:val="00E72D52"/>
    <w:rsid w:val="00E77BF4"/>
    <w:rsid w:val="00E80A50"/>
    <w:rsid w:val="00E816D8"/>
    <w:rsid w:val="00E87DC4"/>
    <w:rsid w:val="00E92FAD"/>
    <w:rsid w:val="00E93989"/>
    <w:rsid w:val="00E93DAD"/>
    <w:rsid w:val="00E9780E"/>
    <w:rsid w:val="00E97CE2"/>
    <w:rsid w:val="00EA09DF"/>
    <w:rsid w:val="00EA2A03"/>
    <w:rsid w:val="00EA2D1F"/>
    <w:rsid w:val="00EA3CFE"/>
    <w:rsid w:val="00EA4A59"/>
    <w:rsid w:val="00EB20E9"/>
    <w:rsid w:val="00EC01EF"/>
    <w:rsid w:val="00EC2183"/>
    <w:rsid w:val="00EC263F"/>
    <w:rsid w:val="00EC748B"/>
    <w:rsid w:val="00ED0C65"/>
    <w:rsid w:val="00ED0DC2"/>
    <w:rsid w:val="00ED1276"/>
    <w:rsid w:val="00ED3602"/>
    <w:rsid w:val="00ED52B7"/>
    <w:rsid w:val="00ED57C1"/>
    <w:rsid w:val="00EE36EA"/>
    <w:rsid w:val="00EE3DF6"/>
    <w:rsid w:val="00EE45E7"/>
    <w:rsid w:val="00EE5032"/>
    <w:rsid w:val="00EE7D96"/>
    <w:rsid w:val="00EF415C"/>
    <w:rsid w:val="00EF4B8E"/>
    <w:rsid w:val="00F04F13"/>
    <w:rsid w:val="00F07558"/>
    <w:rsid w:val="00F07562"/>
    <w:rsid w:val="00F07626"/>
    <w:rsid w:val="00F07A13"/>
    <w:rsid w:val="00F10951"/>
    <w:rsid w:val="00F11C7F"/>
    <w:rsid w:val="00F13AB2"/>
    <w:rsid w:val="00F145F4"/>
    <w:rsid w:val="00F146D0"/>
    <w:rsid w:val="00F14A78"/>
    <w:rsid w:val="00F160ED"/>
    <w:rsid w:val="00F16598"/>
    <w:rsid w:val="00F179A4"/>
    <w:rsid w:val="00F251CF"/>
    <w:rsid w:val="00F26A31"/>
    <w:rsid w:val="00F26CEF"/>
    <w:rsid w:val="00F325C8"/>
    <w:rsid w:val="00F32BDC"/>
    <w:rsid w:val="00F35351"/>
    <w:rsid w:val="00F421CF"/>
    <w:rsid w:val="00F427D5"/>
    <w:rsid w:val="00F4300E"/>
    <w:rsid w:val="00F434EF"/>
    <w:rsid w:val="00F452D3"/>
    <w:rsid w:val="00F45F0A"/>
    <w:rsid w:val="00F51DDD"/>
    <w:rsid w:val="00F536A9"/>
    <w:rsid w:val="00F54148"/>
    <w:rsid w:val="00F5746D"/>
    <w:rsid w:val="00F631D9"/>
    <w:rsid w:val="00F64C75"/>
    <w:rsid w:val="00F7121B"/>
    <w:rsid w:val="00F72DF1"/>
    <w:rsid w:val="00F731D9"/>
    <w:rsid w:val="00F7653F"/>
    <w:rsid w:val="00F768E3"/>
    <w:rsid w:val="00F771EC"/>
    <w:rsid w:val="00F81A0D"/>
    <w:rsid w:val="00F82E83"/>
    <w:rsid w:val="00F83A50"/>
    <w:rsid w:val="00F862C4"/>
    <w:rsid w:val="00F867CC"/>
    <w:rsid w:val="00F87EEE"/>
    <w:rsid w:val="00F90CE8"/>
    <w:rsid w:val="00F90FCD"/>
    <w:rsid w:val="00F94EDA"/>
    <w:rsid w:val="00F95D08"/>
    <w:rsid w:val="00F97FB2"/>
    <w:rsid w:val="00FA06CD"/>
    <w:rsid w:val="00FA5BDA"/>
    <w:rsid w:val="00FA6835"/>
    <w:rsid w:val="00FB3D19"/>
    <w:rsid w:val="00FB51E5"/>
    <w:rsid w:val="00FB6A07"/>
    <w:rsid w:val="00FC0665"/>
    <w:rsid w:val="00FC3963"/>
    <w:rsid w:val="00FD0091"/>
    <w:rsid w:val="00FD0796"/>
    <w:rsid w:val="00FD2783"/>
    <w:rsid w:val="00FD6E16"/>
    <w:rsid w:val="00FD7792"/>
    <w:rsid w:val="00FE76BB"/>
    <w:rsid w:val="00FF2435"/>
    <w:rsid w:val="00FF379E"/>
    <w:rsid w:val="00FF4D8F"/>
    <w:rsid w:val="00FF758A"/>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B5F38F58-E7F2-4E2A-9B99-6A1CE7769C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s-CO" w:eastAsia="es-CO"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377F8"/>
    <w:pPr>
      <w:jc w:val="both"/>
    </w:pPr>
    <w:rPr>
      <w:rFonts w:ascii="Times New Roman" w:eastAsia="Times New Roman" w:hAnsi="Times New Roman"/>
      <w:sz w:val="24"/>
      <w:lang w:val="en-GB" w:eastAsia="de-DE"/>
    </w:rPr>
  </w:style>
  <w:style w:type="paragraph" w:styleId="Titre1">
    <w:name w:val="heading 1"/>
    <w:basedOn w:val="Normal"/>
    <w:next w:val="Normal"/>
    <w:link w:val="Titre1Car"/>
    <w:qFormat/>
    <w:rsid w:val="00B377F8"/>
    <w:pPr>
      <w:keepNext/>
      <w:autoSpaceDE w:val="0"/>
      <w:autoSpaceDN w:val="0"/>
      <w:adjustRightInd w:val="0"/>
      <w:jc w:val="left"/>
      <w:outlineLvl w:val="0"/>
    </w:pPr>
    <w:rPr>
      <w:rFonts w:ascii="Arial" w:hAnsi="Arial"/>
      <w:b/>
      <w:bCs/>
      <w:lang w:val="x-non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rsid w:val="00B377F8"/>
    <w:rPr>
      <w:color w:val="0000FF"/>
      <w:u w:val="single"/>
    </w:rPr>
  </w:style>
  <w:style w:type="character" w:customStyle="1" w:styleId="Titre1Car">
    <w:name w:val="Titre 1 Car"/>
    <w:link w:val="Titre1"/>
    <w:rsid w:val="00B377F8"/>
    <w:rPr>
      <w:rFonts w:ascii="Arial" w:eastAsia="Times New Roman" w:hAnsi="Arial" w:cs="Arial"/>
      <w:b/>
      <w:bCs/>
      <w:sz w:val="24"/>
      <w:lang w:eastAsia="de-DE"/>
    </w:rPr>
  </w:style>
  <w:style w:type="paragraph" w:styleId="En-tte">
    <w:name w:val="header"/>
    <w:basedOn w:val="Normal"/>
    <w:link w:val="En-tteCar"/>
    <w:uiPriority w:val="99"/>
    <w:unhideWhenUsed/>
    <w:rsid w:val="000F38D4"/>
    <w:pPr>
      <w:tabs>
        <w:tab w:val="center" w:pos="4536"/>
        <w:tab w:val="right" w:pos="9072"/>
      </w:tabs>
    </w:pPr>
    <w:rPr>
      <w:lang w:eastAsia="x-none"/>
    </w:rPr>
  </w:style>
  <w:style w:type="character" w:customStyle="1" w:styleId="En-tteCar">
    <w:name w:val="En-tête Car"/>
    <w:link w:val="En-tte"/>
    <w:uiPriority w:val="99"/>
    <w:rsid w:val="000F38D4"/>
    <w:rPr>
      <w:rFonts w:ascii="Times New Roman" w:eastAsia="Times New Roman" w:hAnsi="Times New Roman"/>
      <w:sz w:val="24"/>
      <w:lang w:val="en-GB"/>
    </w:rPr>
  </w:style>
  <w:style w:type="paragraph" w:styleId="Pieddepage">
    <w:name w:val="footer"/>
    <w:basedOn w:val="Normal"/>
    <w:link w:val="PieddepageCar"/>
    <w:uiPriority w:val="99"/>
    <w:unhideWhenUsed/>
    <w:rsid w:val="000F38D4"/>
    <w:pPr>
      <w:tabs>
        <w:tab w:val="center" w:pos="4536"/>
        <w:tab w:val="right" w:pos="9072"/>
      </w:tabs>
    </w:pPr>
    <w:rPr>
      <w:lang w:eastAsia="x-none"/>
    </w:rPr>
  </w:style>
  <w:style w:type="character" w:customStyle="1" w:styleId="PieddepageCar">
    <w:name w:val="Pied de page Car"/>
    <w:link w:val="Pieddepage"/>
    <w:uiPriority w:val="99"/>
    <w:rsid w:val="000F38D4"/>
    <w:rPr>
      <w:rFonts w:ascii="Times New Roman" w:eastAsia="Times New Roman" w:hAnsi="Times New Roman"/>
      <w:sz w:val="24"/>
      <w:lang w:val="en-GB"/>
    </w:rPr>
  </w:style>
  <w:style w:type="paragraph" w:styleId="Textedebulles">
    <w:name w:val="Balloon Text"/>
    <w:basedOn w:val="Normal"/>
    <w:link w:val="TextedebullesCar"/>
    <w:uiPriority w:val="99"/>
    <w:semiHidden/>
    <w:unhideWhenUsed/>
    <w:rsid w:val="000F38D4"/>
    <w:rPr>
      <w:rFonts w:ascii="Tahoma" w:hAnsi="Tahoma"/>
      <w:sz w:val="16"/>
      <w:szCs w:val="16"/>
      <w:lang w:eastAsia="x-none"/>
    </w:rPr>
  </w:style>
  <w:style w:type="character" w:customStyle="1" w:styleId="TextedebullesCar">
    <w:name w:val="Texte de bulles Car"/>
    <w:link w:val="Textedebulles"/>
    <w:uiPriority w:val="99"/>
    <w:semiHidden/>
    <w:rsid w:val="000F38D4"/>
    <w:rPr>
      <w:rFonts w:ascii="Tahoma" w:eastAsia="Times New Roman" w:hAnsi="Tahoma" w:cs="Tahoma"/>
      <w:sz w:val="16"/>
      <w:szCs w:val="16"/>
      <w:lang w:val="en-GB"/>
    </w:rPr>
  </w:style>
  <w:style w:type="paragraph" w:customStyle="1" w:styleId="Sombreadovistoso-nfasis11">
    <w:name w:val="Sombreado vistoso - Énfasis 11"/>
    <w:hidden/>
    <w:uiPriority w:val="99"/>
    <w:semiHidden/>
    <w:rsid w:val="00577601"/>
    <w:rPr>
      <w:rFonts w:ascii="Times New Roman" w:eastAsia="Times New Roman" w:hAnsi="Times New Roman"/>
      <w:sz w:val="24"/>
      <w:lang w:val="en-GB" w:eastAsia="de-DE"/>
    </w:rPr>
  </w:style>
  <w:style w:type="paragraph" w:styleId="Textebrut">
    <w:name w:val="Plain Text"/>
    <w:basedOn w:val="Normal"/>
    <w:link w:val="TextebrutCar"/>
    <w:uiPriority w:val="99"/>
    <w:semiHidden/>
    <w:unhideWhenUsed/>
    <w:rsid w:val="007A2F2D"/>
    <w:pPr>
      <w:jc w:val="left"/>
    </w:pPr>
    <w:rPr>
      <w:rFonts w:ascii="Calibri" w:eastAsia="Calibri" w:hAnsi="Calibri"/>
      <w:sz w:val="22"/>
      <w:szCs w:val="21"/>
      <w:lang w:val="en-US" w:eastAsia="en-US"/>
    </w:rPr>
  </w:style>
  <w:style w:type="character" w:customStyle="1" w:styleId="TextebrutCar">
    <w:name w:val="Texte brut Car"/>
    <w:link w:val="Textebrut"/>
    <w:uiPriority w:val="99"/>
    <w:semiHidden/>
    <w:rsid w:val="007A2F2D"/>
    <w:rPr>
      <w:sz w:val="22"/>
      <w:szCs w:val="21"/>
      <w:lang w:val="en-US" w:eastAsia="en-US"/>
    </w:rPr>
  </w:style>
  <w:style w:type="paragraph" w:customStyle="1" w:styleId="Cuadrculamedia21">
    <w:name w:val="Cuadrícula media 21"/>
    <w:uiPriority w:val="1"/>
    <w:qFormat/>
    <w:rsid w:val="00550C12"/>
    <w:pPr>
      <w:jc w:val="both"/>
    </w:pPr>
    <w:rPr>
      <w:rFonts w:ascii="Times New Roman" w:eastAsia="Times New Roman" w:hAnsi="Times New Roman"/>
      <w:sz w:val="24"/>
      <w:lang w:val="en-GB" w:eastAsia="de-DE"/>
    </w:rPr>
  </w:style>
  <w:style w:type="paragraph" w:styleId="Sansinterligne">
    <w:name w:val="No Spacing"/>
    <w:uiPriority w:val="1"/>
    <w:qFormat/>
    <w:rsid w:val="00E00DAF"/>
    <w:pPr>
      <w:jc w:val="both"/>
    </w:pPr>
    <w:rPr>
      <w:rFonts w:ascii="Times New Roman" w:eastAsia="Times New Roman" w:hAnsi="Times New Roman"/>
      <w:sz w:val="24"/>
      <w:lang w:val="en-GB"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4980434">
      <w:bodyDiv w:val="1"/>
      <w:marLeft w:val="0"/>
      <w:marRight w:val="0"/>
      <w:marTop w:val="0"/>
      <w:marBottom w:val="0"/>
      <w:divBdr>
        <w:top w:val="none" w:sz="0" w:space="0" w:color="auto"/>
        <w:left w:val="none" w:sz="0" w:space="0" w:color="auto"/>
        <w:bottom w:val="none" w:sz="0" w:space="0" w:color="auto"/>
        <w:right w:val="none" w:sz="0" w:space="0" w:color="auto"/>
      </w:divBdr>
    </w:div>
    <w:div w:id="93745328">
      <w:bodyDiv w:val="1"/>
      <w:marLeft w:val="0"/>
      <w:marRight w:val="0"/>
      <w:marTop w:val="0"/>
      <w:marBottom w:val="0"/>
      <w:divBdr>
        <w:top w:val="none" w:sz="0" w:space="0" w:color="auto"/>
        <w:left w:val="none" w:sz="0" w:space="0" w:color="auto"/>
        <w:bottom w:val="none" w:sz="0" w:space="0" w:color="auto"/>
        <w:right w:val="none" w:sz="0" w:space="0" w:color="auto"/>
      </w:divBdr>
    </w:div>
    <w:div w:id="339553705">
      <w:bodyDiv w:val="1"/>
      <w:marLeft w:val="0"/>
      <w:marRight w:val="0"/>
      <w:marTop w:val="0"/>
      <w:marBottom w:val="0"/>
      <w:divBdr>
        <w:top w:val="none" w:sz="0" w:space="0" w:color="auto"/>
        <w:left w:val="none" w:sz="0" w:space="0" w:color="auto"/>
        <w:bottom w:val="none" w:sz="0" w:space="0" w:color="auto"/>
        <w:right w:val="none" w:sz="0" w:space="0" w:color="auto"/>
      </w:divBdr>
    </w:div>
    <w:div w:id="344329490">
      <w:bodyDiv w:val="1"/>
      <w:marLeft w:val="0"/>
      <w:marRight w:val="0"/>
      <w:marTop w:val="0"/>
      <w:marBottom w:val="0"/>
      <w:divBdr>
        <w:top w:val="none" w:sz="0" w:space="0" w:color="auto"/>
        <w:left w:val="none" w:sz="0" w:space="0" w:color="auto"/>
        <w:bottom w:val="none" w:sz="0" w:space="0" w:color="auto"/>
        <w:right w:val="none" w:sz="0" w:space="0" w:color="auto"/>
      </w:divBdr>
    </w:div>
    <w:div w:id="567493334">
      <w:bodyDiv w:val="1"/>
      <w:marLeft w:val="0"/>
      <w:marRight w:val="0"/>
      <w:marTop w:val="0"/>
      <w:marBottom w:val="0"/>
      <w:divBdr>
        <w:top w:val="none" w:sz="0" w:space="0" w:color="auto"/>
        <w:left w:val="none" w:sz="0" w:space="0" w:color="auto"/>
        <w:bottom w:val="none" w:sz="0" w:space="0" w:color="auto"/>
        <w:right w:val="none" w:sz="0" w:space="0" w:color="auto"/>
      </w:divBdr>
    </w:div>
    <w:div w:id="783160289">
      <w:bodyDiv w:val="1"/>
      <w:marLeft w:val="0"/>
      <w:marRight w:val="0"/>
      <w:marTop w:val="0"/>
      <w:marBottom w:val="0"/>
      <w:divBdr>
        <w:top w:val="none" w:sz="0" w:space="0" w:color="auto"/>
        <w:left w:val="none" w:sz="0" w:space="0" w:color="auto"/>
        <w:bottom w:val="none" w:sz="0" w:space="0" w:color="auto"/>
        <w:right w:val="none" w:sz="0" w:space="0" w:color="auto"/>
      </w:divBdr>
    </w:div>
    <w:div w:id="927889706">
      <w:bodyDiv w:val="1"/>
      <w:marLeft w:val="0"/>
      <w:marRight w:val="0"/>
      <w:marTop w:val="0"/>
      <w:marBottom w:val="0"/>
      <w:divBdr>
        <w:top w:val="none" w:sz="0" w:space="0" w:color="auto"/>
        <w:left w:val="none" w:sz="0" w:space="0" w:color="auto"/>
        <w:bottom w:val="none" w:sz="0" w:space="0" w:color="auto"/>
        <w:right w:val="none" w:sz="0" w:space="0" w:color="auto"/>
      </w:divBdr>
    </w:div>
    <w:div w:id="1489635257">
      <w:bodyDiv w:val="1"/>
      <w:marLeft w:val="0"/>
      <w:marRight w:val="0"/>
      <w:marTop w:val="0"/>
      <w:marBottom w:val="0"/>
      <w:divBdr>
        <w:top w:val="none" w:sz="0" w:space="0" w:color="auto"/>
        <w:left w:val="none" w:sz="0" w:space="0" w:color="auto"/>
        <w:bottom w:val="none" w:sz="0" w:space="0" w:color="auto"/>
        <w:right w:val="none" w:sz="0" w:space="0" w:color="auto"/>
      </w:divBdr>
    </w:div>
    <w:div w:id="15124474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sigmasoft.de/press" TargetMode="Externa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jp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4742B8B-9154-428A-9784-1801EF68A17D}">
  <ds:schemaRefs>
    <ds:schemaRef ds:uri="http://schemas.openxmlformats.org/officeDocument/2006/bibliography"/>
  </ds:schemaRefs>
</ds:datastoreItem>
</file>

<file path=customXml/itemProps2.xml><?xml version="1.0" encoding="utf-8"?>
<ds:datastoreItem xmlns:ds="http://schemas.openxmlformats.org/officeDocument/2006/customXml" ds:itemID="{76CC654F-7F82-4D83-838D-71153CF728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64</TotalTime>
  <Pages>3</Pages>
  <Words>809</Words>
  <Characters>4452</Characters>
  <Application>Microsoft Office Word</Application>
  <DocSecurity>0</DocSecurity>
  <Lines>37</Lines>
  <Paragraphs>10</Paragraphs>
  <ScaleCrop>false</ScaleCrop>
  <HeadingPairs>
    <vt:vector size="6" baseType="variant">
      <vt:variant>
        <vt:lpstr>Titre</vt:lpstr>
      </vt:variant>
      <vt:variant>
        <vt:i4>1</vt:i4>
      </vt:variant>
      <vt:variant>
        <vt:lpstr>Titel</vt:lpstr>
      </vt:variant>
      <vt:variant>
        <vt:i4>1</vt:i4>
      </vt:variant>
      <vt:variant>
        <vt:lpstr>Título</vt:lpstr>
      </vt:variant>
      <vt:variant>
        <vt:i4>1</vt:i4>
      </vt:variant>
    </vt:vector>
  </HeadingPairs>
  <TitlesOfParts>
    <vt:vector size="3" baseType="lpstr">
      <vt:lpstr/>
      <vt:lpstr/>
      <vt:lpstr/>
    </vt:vector>
  </TitlesOfParts>
  <Company>SIGMA Engineering GmbH</Company>
  <LinksUpToDate>false</LinksUpToDate>
  <CharactersWithSpaces>5251</CharactersWithSpaces>
  <SharedDoc>false</SharedDoc>
  <HLinks>
    <vt:vector size="6" baseType="variant">
      <vt:variant>
        <vt:i4>983071</vt:i4>
      </vt:variant>
      <vt:variant>
        <vt:i4>6</vt:i4>
      </vt:variant>
      <vt:variant>
        <vt:i4>0</vt:i4>
      </vt:variant>
      <vt:variant>
        <vt:i4>5</vt:i4>
      </vt:variant>
      <vt:variant>
        <vt:lpwstr>http://www.sigmasoft.de/press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Laura Florez</dc:creator>
  <cp:lastModifiedBy>Denis MERCIER</cp:lastModifiedBy>
  <cp:revision>7</cp:revision>
  <cp:lastPrinted>2016-10-14T14:05:00Z</cp:lastPrinted>
  <dcterms:created xsi:type="dcterms:W3CDTF">2016-10-17T07:16:00Z</dcterms:created>
  <dcterms:modified xsi:type="dcterms:W3CDTF">2016-10-17T08:20:00Z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-154610877</vt:i4>
  </property>
</Properties>
</file>